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D504" w14:textId="77777777" w:rsidR="00735203" w:rsidRPr="008862E1" w:rsidRDefault="00735203" w:rsidP="00561FDE">
      <w:pPr>
        <w:pStyle w:val="Title"/>
        <w:spacing w:line="459" w:lineRule="exact"/>
        <w:ind w:left="0" w:right="26"/>
        <w:rPr>
          <w:rFonts w:ascii="Corbel" w:hAnsi="Corbel"/>
          <w:color w:val="303C4F"/>
        </w:rPr>
      </w:pPr>
    </w:p>
    <w:p w14:paraId="0782B9A8" w14:textId="00983A7D" w:rsidR="00AF07CE" w:rsidRPr="008862E1" w:rsidRDefault="00390CE4" w:rsidP="00AF07CE">
      <w:pPr>
        <w:pStyle w:val="Title"/>
        <w:spacing w:line="459" w:lineRule="exact"/>
        <w:ind w:left="0" w:right="26"/>
        <w:jc w:val="center"/>
        <w:rPr>
          <w:rFonts w:ascii="Corbel" w:hAnsi="Corbel"/>
          <w:color w:val="303C4F"/>
          <w:spacing w:val="-2"/>
        </w:rPr>
      </w:pPr>
      <w:r w:rsidRPr="008862E1">
        <w:rPr>
          <w:rFonts w:ascii="Corbel" w:hAnsi="Corbel"/>
          <w:color w:val="303C4F"/>
        </w:rPr>
        <w:t>DXA SEYCHELLES LIMITED</w:t>
      </w:r>
    </w:p>
    <w:p w14:paraId="4C8438C5" w14:textId="77777777" w:rsidR="00AF07CE" w:rsidRPr="008862E1" w:rsidRDefault="00AF07CE" w:rsidP="008C7EE3">
      <w:pPr>
        <w:jc w:val="center"/>
        <w:rPr>
          <w:rFonts w:ascii="Corbel" w:hAnsi="Corbel" w:cs="Arial"/>
          <w:u w:val="single"/>
        </w:rPr>
      </w:pPr>
    </w:p>
    <w:p w14:paraId="77166CFB" w14:textId="5F7502D9" w:rsidR="008C7EE3" w:rsidRPr="008862E1" w:rsidRDefault="008C7EE3" w:rsidP="008C7EE3">
      <w:pPr>
        <w:jc w:val="center"/>
        <w:rPr>
          <w:rFonts w:ascii="Corbel" w:hAnsi="Corbel" w:cs="Arial"/>
          <w:u w:val="single"/>
        </w:rPr>
      </w:pPr>
      <w:r w:rsidRPr="008862E1">
        <w:rPr>
          <w:rFonts w:ascii="Corbel" w:hAnsi="Corbel" w:cs="Arial"/>
          <w:u w:val="single"/>
        </w:rPr>
        <w:t xml:space="preserve">Bonus </w:t>
      </w:r>
      <w:r w:rsidR="00491D8F" w:rsidRPr="008862E1">
        <w:rPr>
          <w:rFonts w:ascii="Corbel" w:hAnsi="Corbel" w:cs="Arial"/>
          <w:u w:val="single"/>
        </w:rPr>
        <w:t xml:space="preserve">Agreement / </w:t>
      </w:r>
      <w:r w:rsidRPr="008862E1">
        <w:rPr>
          <w:rFonts w:ascii="Corbel" w:hAnsi="Corbel" w:cs="Arial"/>
          <w:u w:val="single"/>
        </w:rPr>
        <w:t>Terms &amp; Conditions</w:t>
      </w:r>
      <w:r w:rsidR="00491D8F" w:rsidRPr="008862E1">
        <w:rPr>
          <w:rFonts w:ascii="Corbel" w:hAnsi="Corbel" w:cs="Arial"/>
          <w:u w:val="single"/>
        </w:rPr>
        <w:t xml:space="preserve"> </w:t>
      </w:r>
    </w:p>
    <w:p w14:paraId="014F3901" w14:textId="775EC031" w:rsidR="008C7EE3" w:rsidRPr="008862E1" w:rsidRDefault="008C7EE3" w:rsidP="00135A85">
      <w:pPr>
        <w:pStyle w:val="ListParagraph"/>
        <w:numPr>
          <w:ilvl w:val="0"/>
          <w:numId w:val="8"/>
        </w:numPr>
        <w:rPr>
          <w:rFonts w:ascii="Corbel" w:hAnsi="Corbel"/>
          <w:b/>
          <w:bCs/>
          <w:u w:val="single"/>
        </w:rPr>
      </w:pPr>
      <w:r w:rsidRPr="008862E1">
        <w:rPr>
          <w:rFonts w:ascii="Corbel" w:hAnsi="Corbel"/>
          <w:b/>
          <w:bCs/>
          <w:u w:val="single"/>
        </w:rPr>
        <w:t>Introduction</w:t>
      </w:r>
    </w:p>
    <w:p w14:paraId="0900110A" w14:textId="77777777" w:rsidR="00135A85" w:rsidRPr="008862E1" w:rsidRDefault="00135A85" w:rsidP="00135A85">
      <w:pPr>
        <w:pStyle w:val="ListParagraph"/>
        <w:ind w:left="360" w:firstLine="0"/>
        <w:rPr>
          <w:rFonts w:ascii="Corbel" w:hAnsi="Corbel"/>
          <w:u w:val="single"/>
        </w:rPr>
      </w:pPr>
    </w:p>
    <w:p w14:paraId="603ECD15" w14:textId="2A413469" w:rsidR="00293AFB" w:rsidRPr="008862E1" w:rsidRDefault="001A2854" w:rsidP="00E6784E">
      <w:pPr>
        <w:pStyle w:val="ListParagraph"/>
        <w:numPr>
          <w:ilvl w:val="0"/>
          <w:numId w:val="10"/>
        </w:numPr>
        <w:tabs>
          <w:tab w:val="left" w:pos="540"/>
        </w:tabs>
        <w:spacing w:line="276" w:lineRule="auto"/>
        <w:ind w:right="26"/>
        <w:rPr>
          <w:rFonts w:ascii="Corbel" w:hAnsi="Corbel"/>
        </w:rPr>
      </w:pPr>
      <w:bookmarkStart w:id="0" w:name="_Hlk39054575"/>
      <w:r w:rsidRPr="008862E1">
        <w:rPr>
          <w:rFonts w:ascii="Corbel" w:hAnsi="Corbel"/>
        </w:rPr>
        <w:t xml:space="preserve">   </w:t>
      </w:r>
      <w:r w:rsidR="00390CE4" w:rsidRPr="008862E1">
        <w:rPr>
          <w:rFonts w:ascii="Corbel" w:hAnsi="Corbel"/>
        </w:rPr>
        <w:t xml:space="preserve">DXA SEYCHELLES LIMITED </w:t>
      </w:r>
      <w:r w:rsidR="00293AFB" w:rsidRPr="008862E1">
        <w:rPr>
          <w:rFonts w:ascii="Corbel" w:hAnsi="Corbel"/>
        </w:rPr>
        <w:t>owns and operates the brand “</w:t>
      </w:r>
      <w:proofErr w:type="spellStart"/>
      <w:r w:rsidR="0061054E">
        <w:rPr>
          <w:rFonts w:ascii="Corbel" w:hAnsi="Corbel"/>
        </w:rPr>
        <w:t>Highmarkets</w:t>
      </w:r>
      <w:proofErr w:type="spellEnd"/>
      <w:r w:rsidR="00293AFB" w:rsidRPr="008862E1">
        <w:rPr>
          <w:rFonts w:ascii="Corbel" w:hAnsi="Corbel"/>
        </w:rPr>
        <w:t>” (</w:t>
      </w:r>
      <w:hyperlink r:id="rId10" w:history="1">
        <w:r w:rsidR="0061054E" w:rsidRPr="00B3330A">
          <w:rPr>
            <w:rStyle w:val="Hyperlink"/>
            <w:rFonts w:ascii="Corbel" w:hAnsi="Corbel"/>
          </w:rPr>
          <w:t>www.highmarkets.com</w:t>
        </w:r>
      </w:hyperlink>
      <w:r w:rsidR="00293AFB" w:rsidRPr="008862E1">
        <w:rPr>
          <w:rFonts w:ascii="Corbel" w:hAnsi="Corbel"/>
        </w:rPr>
        <w:t xml:space="preserve">). </w:t>
      </w:r>
      <w:r w:rsidR="00390CE4" w:rsidRPr="008862E1">
        <w:rPr>
          <w:rFonts w:ascii="Corbel" w:hAnsi="Corbel"/>
        </w:rPr>
        <w:t xml:space="preserve">DXA SEYCHELLES LIMITED is duly registered in Seychelles with a registration number </w:t>
      </w:r>
      <w:r w:rsidR="007E5C09" w:rsidRPr="007E5C09">
        <w:rPr>
          <w:rFonts w:ascii="Corbel" w:hAnsi="Corbel"/>
        </w:rPr>
        <w:t xml:space="preserve">8438281-1  </w:t>
      </w:r>
      <w:r w:rsidR="00390CE4" w:rsidRPr="008862E1">
        <w:rPr>
          <w:rFonts w:ascii="Corbel" w:hAnsi="Corbel"/>
        </w:rPr>
        <w:t xml:space="preserve">and registered address at </w:t>
      </w:r>
      <w:r w:rsidR="00FA382A">
        <w:rPr>
          <w:rFonts w:ascii="Corbel" w:hAnsi="Corbel"/>
        </w:rPr>
        <w:t xml:space="preserve">Office 1, Ile </w:t>
      </w:r>
      <w:proofErr w:type="spellStart"/>
      <w:r w:rsidR="00FA382A">
        <w:rPr>
          <w:rFonts w:ascii="Corbel" w:hAnsi="Corbel"/>
        </w:rPr>
        <w:t>Coco,Abis</w:t>
      </w:r>
      <w:proofErr w:type="spellEnd"/>
      <w:r w:rsidR="00FA382A">
        <w:rPr>
          <w:rFonts w:ascii="Corbel" w:hAnsi="Corbel"/>
        </w:rPr>
        <w:t xml:space="preserve"> Centre, Providence Industrial Estate, PO 1466, Victoria Mahe, Seychelles</w:t>
      </w:r>
      <w:r w:rsidR="00390CE4" w:rsidRPr="008862E1">
        <w:rPr>
          <w:rFonts w:ascii="Corbel" w:hAnsi="Corbel"/>
        </w:rPr>
        <w:t>.</w:t>
      </w:r>
      <w:bookmarkEnd w:id="0"/>
      <w:r w:rsidR="002677E7">
        <w:rPr>
          <w:rFonts w:ascii="Corbel" w:hAnsi="Corbel"/>
        </w:rPr>
        <w:t xml:space="preserve"> </w:t>
      </w:r>
      <w:proofErr w:type="spellStart"/>
      <w:r w:rsidR="0061054E">
        <w:rPr>
          <w:rFonts w:ascii="Corbel" w:hAnsi="Corbel"/>
        </w:rPr>
        <w:t>Highmarkets</w:t>
      </w:r>
      <w:proofErr w:type="spellEnd"/>
      <w:r w:rsidR="002677E7" w:rsidRPr="002677E7">
        <w:rPr>
          <w:rFonts w:ascii="Corbel" w:hAnsi="Corbel"/>
        </w:rPr>
        <w:t xml:space="preserve"> is duly regulated by the FSA with License No SD218.</w:t>
      </w:r>
    </w:p>
    <w:p w14:paraId="0EAE6968" w14:textId="77777777" w:rsidR="00293AFB" w:rsidRPr="008862E1" w:rsidRDefault="00293AFB" w:rsidP="00293AFB">
      <w:pPr>
        <w:pStyle w:val="ListParagraph"/>
        <w:tabs>
          <w:tab w:val="left" w:pos="540"/>
        </w:tabs>
        <w:spacing w:line="276" w:lineRule="auto"/>
        <w:ind w:left="720" w:right="254" w:firstLine="0"/>
        <w:rPr>
          <w:rFonts w:ascii="Corbel" w:hAnsi="Corbel"/>
        </w:rPr>
      </w:pPr>
    </w:p>
    <w:p w14:paraId="31F83B48" w14:textId="77777777" w:rsidR="008C7EE3" w:rsidRPr="008862E1" w:rsidRDefault="008C7EE3" w:rsidP="00135A85">
      <w:pPr>
        <w:pStyle w:val="Heading1"/>
        <w:numPr>
          <w:ilvl w:val="0"/>
          <w:numId w:val="8"/>
        </w:numPr>
        <w:tabs>
          <w:tab w:val="left" w:pos="821"/>
        </w:tabs>
        <w:rPr>
          <w:rFonts w:ascii="Corbel" w:hAnsi="Corbel"/>
          <w:sz w:val="22"/>
          <w:szCs w:val="22"/>
          <w:u w:val="single"/>
        </w:rPr>
      </w:pPr>
      <w:r w:rsidRPr="008862E1">
        <w:rPr>
          <w:rFonts w:ascii="Corbel" w:hAnsi="Corbel"/>
          <w:sz w:val="22"/>
          <w:szCs w:val="22"/>
          <w:u w:val="single"/>
        </w:rPr>
        <w:t>Conditions of</w:t>
      </w:r>
      <w:r w:rsidRPr="008862E1">
        <w:rPr>
          <w:rFonts w:ascii="Corbel" w:hAnsi="Corbel"/>
          <w:spacing w:val="-2"/>
          <w:sz w:val="22"/>
          <w:szCs w:val="22"/>
          <w:u w:val="single"/>
        </w:rPr>
        <w:t xml:space="preserve"> </w:t>
      </w:r>
      <w:r w:rsidRPr="008862E1">
        <w:rPr>
          <w:rFonts w:ascii="Corbel" w:hAnsi="Corbel"/>
          <w:sz w:val="22"/>
          <w:szCs w:val="22"/>
          <w:u w:val="single"/>
        </w:rPr>
        <w:t>Eligibility</w:t>
      </w:r>
    </w:p>
    <w:p w14:paraId="1B06FCD2" w14:textId="77777777" w:rsidR="008C7EE3" w:rsidRPr="008862E1" w:rsidRDefault="008C7EE3" w:rsidP="008C7EE3">
      <w:pPr>
        <w:pStyle w:val="BodyText"/>
        <w:spacing w:before="1"/>
        <w:rPr>
          <w:rFonts w:ascii="Corbel" w:hAnsi="Corbel"/>
          <w:sz w:val="22"/>
          <w:szCs w:val="22"/>
        </w:rPr>
      </w:pPr>
    </w:p>
    <w:p w14:paraId="761DB896" w14:textId="7254F1EF" w:rsidR="008C7EE3" w:rsidRPr="008862E1" w:rsidRDefault="00390CE4" w:rsidP="008C7EE3">
      <w:pPr>
        <w:pStyle w:val="ListParagraph"/>
        <w:numPr>
          <w:ilvl w:val="0"/>
          <w:numId w:val="2"/>
        </w:numPr>
        <w:tabs>
          <w:tab w:val="left" w:pos="821"/>
        </w:tabs>
        <w:spacing w:before="93" w:line="276" w:lineRule="auto"/>
        <w:ind w:right="115"/>
        <w:rPr>
          <w:rFonts w:ascii="Corbel" w:eastAsiaTheme="minorHAnsi" w:hAnsi="Corbel"/>
          <w:lang w:val="en-GB"/>
        </w:rPr>
      </w:pPr>
      <w:r w:rsidRPr="008862E1">
        <w:rPr>
          <w:rFonts w:ascii="Corbel" w:eastAsiaTheme="minorHAnsi" w:hAnsi="Corbel"/>
          <w:lang w:val="en-GB"/>
        </w:rPr>
        <w:t>In order for an individual to be e</w:t>
      </w:r>
      <w:r w:rsidR="008C7EE3" w:rsidRPr="008862E1">
        <w:rPr>
          <w:rFonts w:ascii="Corbel" w:eastAsiaTheme="minorHAnsi" w:hAnsi="Corbel"/>
          <w:lang w:val="en-GB"/>
        </w:rPr>
        <w:t>ligible to apply</w:t>
      </w:r>
      <w:r w:rsidR="00491D8F" w:rsidRPr="008862E1">
        <w:rPr>
          <w:rFonts w:ascii="Corbel" w:eastAsiaTheme="minorHAnsi" w:hAnsi="Corbel"/>
          <w:lang w:val="en-GB"/>
        </w:rPr>
        <w:t xml:space="preserve"> and/or accept</w:t>
      </w:r>
      <w:r w:rsidR="008C7EE3" w:rsidRPr="008862E1">
        <w:rPr>
          <w:rFonts w:ascii="Corbel" w:eastAsiaTheme="minorHAnsi" w:hAnsi="Corbel"/>
          <w:lang w:val="en-GB"/>
        </w:rPr>
        <w:t xml:space="preserve"> this </w:t>
      </w:r>
      <w:r w:rsidR="00E6784E" w:rsidRPr="008862E1">
        <w:rPr>
          <w:rFonts w:ascii="Corbel" w:eastAsiaTheme="minorHAnsi" w:hAnsi="Corbel"/>
          <w:lang w:val="en-GB"/>
        </w:rPr>
        <w:t xml:space="preserve">Bonus </w:t>
      </w:r>
      <w:r w:rsidR="00491D8F" w:rsidRPr="008862E1">
        <w:rPr>
          <w:rFonts w:ascii="Corbel" w:eastAsiaTheme="minorHAnsi" w:hAnsi="Corbel"/>
          <w:lang w:val="en-GB"/>
        </w:rPr>
        <w:t xml:space="preserve">Offer </w:t>
      </w:r>
      <w:r w:rsidR="00E6784E" w:rsidRPr="008862E1">
        <w:rPr>
          <w:rFonts w:ascii="Corbel" w:eastAsiaTheme="minorHAnsi" w:hAnsi="Corbel"/>
          <w:lang w:val="en-GB"/>
        </w:rPr>
        <w:t>(the “Offer”)</w:t>
      </w:r>
      <w:r w:rsidR="008C7EE3" w:rsidRPr="008862E1">
        <w:rPr>
          <w:rFonts w:ascii="Corbel" w:eastAsiaTheme="minorHAnsi" w:hAnsi="Corbel"/>
          <w:lang w:val="en-GB"/>
        </w:rPr>
        <w:t xml:space="preserve"> </w:t>
      </w:r>
      <w:r w:rsidRPr="008862E1">
        <w:rPr>
          <w:rFonts w:ascii="Corbel" w:eastAsiaTheme="minorHAnsi" w:hAnsi="Corbel"/>
          <w:lang w:val="en-GB"/>
        </w:rPr>
        <w:t>they must be able to</w:t>
      </w:r>
      <w:r w:rsidR="008C7EE3" w:rsidRPr="008862E1">
        <w:rPr>
          <w:rFonts w:ascii="Corbel" w:eastAsiaTheme="minorHAnsi" w:hAnsi="Corbel"/>
          <w:lang w:val="en-GB"/>
        </w:rPr>
        <w:t xml:space="preserve"> </w:t>
      </w:r>
      <w:r w:rsidR="00E6784E" w:rsidRPr="008862E1">
        <w:rPr>
          <w:rFonts w:ascii="Corbel" w:eastAsiaTheme="minorHAnsi" w:hAnsi="Corbel"/>
          <w:lang w:val="en-GB"/>
        </w:rPr>
        <w:t>enter</w:t>
      </w:r>
      <w:r w:rsidR="008C7EE3" w:rsidRPr="008862E1">
        <w:rPr>
          <w:rFonts w:ascii="Corbel" w:eastAsiaTheme="minorHAnsi" w:hAnsi="Corbel"/>
          <w:lang w:val="en-GB"/>
        </w:rPr>
        <w:t xml:space="preserve"> </w:t>
      </w:r>
      <w:r w:rsidRPr="008862E1">
        <w:rPr>
          <w:rFonts w:ascii="Corbel" w:eastAsiaTheme="minorHAnsi" w:hAnsi="Corbel"/>
          <w:lang w:val="en-GB"/>
        </w:rPr>
        <w:t>in</w:t>
      </w:r>
      <w:r w:rsidR="008C7EE3" w:rsidRPr="008862E1">
        <w:rPr>
          <w:rFonts w:ascii="Corbel" w:eastAsiaTheme="minorHAnsi" w:hAnsi="Corbel"/>
          <w:lang w:val="en-GB"/>
        </w:rPr>
        <w:t xml:space="preserve">to legally binding contracts under the laws applicable in their country of residence. </w:t>
      </w:r>
      <w:r w:rsidRPr="008862E1">
        <w:rPr>
          <w:rFonts w:ascii="Corbel" w:eastAsiaTheme="minorHAnsi" w:hAnsi="Corbel"/>
          <w:lang w:val="en-GB"/>
        </w:rPr>
        <w:t>In addition to the foregoing</w:t>
      </w:r>
      <w:r w:rsidR="008C7EE3" w:rsidRPr="008862E1">
        <w:rPr>
          <w:rFonts w:ascii="Corbel" w:eastAsiaTheme="minorHAnsi" w:hAnsi="Corbel"/>
          <w:lang w:val="en-GB"/>
        </w:rPr>
        <w:t xml:space="preserve">, </w:t>
      </w:r>
      <w:r w:rsidRPr="008862E1">
        <w:rPr>
          <w:rFonts w:ascii="Corbel" w:eastAsiaTheme="minorHAnsi" w:hAnsi="Corbel"/>
          <w:lang w:val="en-GB"/>
        </w:rPr>
        <w:t xml:space="preserve">individuals under the age of 18 or otherwise under legal age in their country of residence (“Minors”) are not allowed to </w:t>
      </w:r>
      <w:r w:rsidR="008C7EE3" w:rsidRPr="008862E1">
        <w:rPr>
          <w:rFonts w:ascii="Corbel" w:eastAsiaTheme="minorHAnsi" w:hAnsi="Corbel"/>
          <w:lang w:val="en-GB"/>
        </w:rPr>
        <w:t>participat</w:t>
      </w:r>
      <w:r w:rsidRPr="008862E1">
        <w:rPr>
          <w:rFonts w:ascii="Corbel" w:eastAsiaTheme="minorHAnsi" w:hAnsi="Corbel"/>
          <w:lang w:val="en-GB"/>
        </w:rPr>
        <w:t>e</w:t>
      </w:r>
      <w:r w:rsidR="008C7EE3" w:rsidRPr="008862E1">
        <w:rPr>
          <w:rFonts w:ascii="Corbel" w:eastAsiaTheme="minorHAnsi" w:hAnsi="Corbel"/>
          <w:lang w:val="en-GB"/>
        </w:rPr>
        <w:t xml:space="preserve"> in the Offer</w:t>
      </w:r>
      <w:r w:rsidRPr="008862E1">
        <w:rPr>
          <w:rFonts w:ascii="Corbel" w:eastAsiaTheme="minorHAnsi" w:hAnsi="Corbel"/>
          <w:lang w:val="en-GB"/>
        </w:rPr>
        <w:t>.</w:t>
      </w:r>
      <w:r w:rsidR="008C7EE3" w:rsidRPr="008862E1">
        <w:rPr>
          <w:rFonts w:ascii="Corbel" w:eastAsiaTheme="minorHAnsi" w:hAnsi="Corbel"/>
          <w:lang w:val="en-GB"/>
        </w:rPr>
        <w:t xml:space="preserve"> </w:t>
      </w:r>
    </w:p>
    <w:p w14:paraId="6D3F4A73" w14:textId="77777777" w:rsidR="008C7EE3" w:rsidRPr="008862E1" w:rsidRDefault="008C7EE3" w:rsidP="008C7EE3">
      <w:pPr>
        <w:pStyle w:val="ListParagraph"/>
        <w:tabs>
          <w:tab w:val="left" w:pos="821"/>
        </w:tabs>
        <w:spacing w:before="93" w:line="276" w:lineRule="auto"/>
        <w:ind w:right="115" w:firstLine="0"/>
        <w:rPr>
          <w:rFonts w:ascii="Corbel" w:eastAsiaTheme="minorHAnsi" w:hAnsi="Corbel"/>
          <w:lang w:val="en-GB"/>
        </w:rPr>
      </w:pPr>
    </w:p>
    <w:p w14:paraId="7FC1F2DE" w14:textId="039F0D9B" w:rsidR="008C7EE3" w:rsidRPr="008862E1" w:rsidRDefault="008C7EE3" w:rsidP="008C7EE3">
      <w:pPr>
        <w:pStyle w:val="ListParagraph"/>
        <w:numPr>
          <w:ilvl w:val="0"/>
          <w:numId w:val="2"/>
        </w:numPr>
        <w:tabs>
          <w:tab w:val="left" w:pos="821"/>
        </w:tabs>
        <w:spacing w:before="3" w:line="276" w:lineRule="auto"/>
        <w:ind w:right="115"/>
        <w:rPr>
          <w:rFonts w:ascii="Corbel" w:eastAsiaTheme="minorHAnsi" w:hAnsi="Corbel"/>
          <w:lang w:val="en-GB"/>
        </w:rPr>
      </w:pPr>
      <w:r w:rsidRPr="008862E1">
        <w:rPr>
          <w:rFonts w:ascii="Corbel" w:eastAsiaTheme="minorHAnsi" w:hAnsi="Corbel"/>
          <w:lang w:val="en-GB"/>
        </w:rPr>
        <w:t>The Offer is available to clients who have opened or maintain a</w:t>
      </w:r>
      <w:r w:rsidR="00E6784E" w:rsidRPr="008862E1">
        <w:rPr>
          <w:rFonts w:ascii="Corbel" w:eastAsiaTheme="minorHAnsi" w:hAnsi="Corbel"/>
          <w:lang w:val="en-GB"/>
        </w:rPr>
        <w:t xml:space="preserve"> trading </w:t>
      </w:r>
      <w:r w:rsidR="00491D8F" w:rsidRPr="008862E1">
        <w:rPr>
          <w:rFonts w:ascii="Corbel" w:eastAsiaTheme="minorHAnsi" w:hAnsi="Corbel"/>
          <w:lang w:val="en-GB"/>
        </w:rPr>
        <w:t xml:space="preserve">account </w:t>
      </w:r>
      <w:r w:rsidR="00E6784E" w:rsidRPr="008862E1">
        <w:rPr>
          <w:rFonts w:ascii="Corbel" w:eastAsiaTheme="minorHAnsi" w:hAnsi="Corbel"/>
          <w:lang w:val="en-GB"/>
        </w:rPr>
        <w:t>with the Company</w:t>
      </w:r>
      <w:r w:rsidRPr="008862E1">
        <w:rPr>
          <w:rFonts w:ascii="Corbel" w:eastAsiaTheme="minorHAnsi" w:hAnsi="Corbel"/>
          <w:lang w:val="en-GB"/>
        </w:rPr>
        <w:t xml:space="preserve"> during the Offer Period, </w:t>
      </w:r>
      <w:r w:rsidR="00E6784E" w:rsidRPr="008862E1">
        <w:rPr>
          <w:rFonts w:ascii="Corbel" w:eastAsiaTheme="minorHAnsi" w:hAnsi="Corbel"/>
          <w:lang w:val="en-GB"/>
        </w:rPr>
        <w:t>as announced from time to time</w:t>
      </w:r>
      <w:r w:rsidR="00491D8F" w:rsidRPr="008862E1">
        <w:rPr>
          <w:rFonts w:ascii="Corbel" w:eastAsiaTheme="minorHAnsi" w:hAnsi="Corbel"/>
          <w:lang w:val="en-GB"/>
        </w:rPr>
        <w:t xml:space="preserve"> by the company and/or its officers</w:t>
      </w:r>
      <w:r w:rsidR="00EF5CF8" w:rsidRPr="008862E1">
        <w:rPr>
          <w:rFonts w:ascii="Corbel" w:eastAsiaTheme="minorHAnsi" w:hAnsi="Corbel"/>
          <w:lang w:val="en-GB"/>
        </w:rPr>
        <w:t xml:space="preserve">. </w:t>
      </w:r>
      <w:r w:rsidR="00491D8F" w:rsidRPr="008862E1">
        <w:rPr>
          <w:rFonts w:ascii="Corbel" w:eastAsiaTheme="minorHAnsi" w:hAnsi="Corbel"/>
          <w:lang w:val="en-GB"/>
        </w:rPr>
        <w:t xml:space="preserve"> By accepting this offer</w:t>
      </w:r>
      <w:r w:rsidR="00390CE4" w:rsidRPr="008862E1">
        <w:rPr>
          <w:rFonts w:ascii="Corbel" w:eastAsiaTheme="minorHAnsi" w:hAnsi="Corbel"/>
          <w:lang w:val="en-GB"/>
        </w:rPr>
        <w:t>,</w:t>
      </w:r>
      <w:r w:rsidR="00491D8F" w:rsidRPr="008862E1">
        <w:rPr>
          <w:rFonts w:ascii="Corbel" w:eastAsiaTheme="minorHAnsi" w:hAnsi="Corbel"/>
          <w:lang w:val="en-GB"/>
        </w:rPr>
        <w:t xml:space="preserve"> clients </w:t>
      </w:r>
      <w:r w:rsidR="00390CE4" w:rsidRPr="008862E1">
        <w:rPr>
          <w:rFonts w:ascii="Corbel" w:eastAsiaTheme="minorHAnsi" w:hAnsi="Corbel"/>
          <w:lang w:val="en-GB"/>
        </w:rPr>
        <w:t xml:space="preserve">accept to </w:t>
      </w:r>
      <w:r w:rsidRPr="008862E1">
        <w:rPr>
          <w:rFonts w:ascii="Corbel" w:eastAsiaTheme="minorHAnsi" w:hAnsi="Corbel"/>
          <w:lang w:val="en-GB"/>
        </w:rPr>
        <w:t xml:space="preserve">submit </w:t>
      </w:r>
      <w:r w:rsidR="00E6784E" w:rsidRPr="008862E1">
        <w:rPr>
          <w:rFonts w:ascii="Corbel" w:eastAsiaTheme="minorHAnsi" w:hAnsi="Corbel"/>
          <w:lang w:val="en-GB"/>
        </w:rPr>
        <w:t xml:space="preserve">their </w:t>
      </w:r>
      <w:r w:rsidR="00491D8F" w:rsidRPr="008862E1">
        <w:rPr>
          <w:rFonts w:ascii="Corbel" w:eastAsiaTheme="minorHAnsi" w:hAnsi="Corbel"/>
          <w:lang w:val="en-GB"/>
        </w:rPr>
        <w:t>updated</w:t>
      </w:r>
      <w:r w:rsidR="00751D3B" w:rsidRPr="008862E1">
        <w:rPr>
          <w:rFonts w:ascii="Corbel" w:eastAsiaTheme="minorHAnsi" w:hAnsi="Corbel"/>
          <w:lang w:val="en-GB"/>
        </w:rPr>
        <w:t xml:space="preserve"> and/or </w:t>
      </w:r>
      <w:r w:rsidRPr="008862E1">
        <w:rPr>
          <w:rFonts w:ascii="Corbel" w:eastAsiaTheme="minorHAnsi" w:hAnsi="Corbel"/>
          <w:lang w:val="en-GB"/>
        </w:rPr>
        <w:t xml:space="preserve">valid </w:t>
      </w:r>
      <w:r w:rsidR="00751D3B" w:rsidRPr="008862E1">
        <w:rPr>
          <w:rFonts w:ascii="Corbel" w:eastAsiaTheme="minorHAnsi" w:hAnsi="Corbel"/>
          <w:lang w:val="en-GB"/>
        </w:rPr>
        <w:t>k</w:t>
      </w:r>
      <w:r w:rsidR="00E6784E" w:rsidRPr="008862E1">
        <w:rPr>
          <w:rFonts w:ascii="Corbel" w:eastAsiaTheme="minorHAnsi" w:hAnsi="Corbel"/>
          <w:lang w:val="en-GB"/>
        </w:rPr>
        <w:t xml:space="preserve">now your </w:t>
      </w:r>
      <w:r w:rsidR="00751D3B" w:rsidRPr="008862E1">
        <w:rPr>
          <w:rFonts w:ascii="Corbel" w:eastAsiaTheme="minorHAnsi" w:hAnsi="Corbel"/>
          <w:lang w:val="en-GB"/>
        </w:rPr>
        <w:t>client</w:t>
      </w:r>
      <w:r w:rsidRPr="008862E1">
        <w:rPr>
          <w:rFonts w:ascii="Corbel" w:eastAsiaTheme="minorHAnsi" w:hAnsi="Corbel"/>
          <w:lang w:val="en-GB"/>
        </w:rPr>
        <w:t xml:space="preserve"> documentation </w:t>
      </w:r>
      <w:r w:rsidR="00AF07CE" w:rsidRPr="008862E1">
        <w:rPr>
          <w:rFonts w:ascii="Corbel" w:eastAsiaTheme="minorHAnsi" w:hAnsi="Corbel"/>
          <w:lang w:val="en-GB"/>
        </w:rPr>
        <w:t>(</w:t>
      </w:r>
      <w:r w:rsidR="00491D8F" w:rsidRPr="008862E1">
        <w:rPr>
          <w:rFonts w:ascii="Corbel" w:eastAsiaTheme="minorHAnsi" w:hAnsi="Corbel"/>
          <w:lang w:val="en-GB"/>
        </w:rPr>
        <w:t>i.e.</w:t>
      </w:r>
      <w:r w:rsidR="0036279F" w:rsidRPr="008862E1">
        <w:rPr>
          <w:rFonts w:ascii="Corbel" w:eastAsiaTheme="minorHAnsi" w:hAnsi="Corbel"/>
          <w:lang w:val="en-GB"/>
        </w:rPr>
        <w:t>,</w:t>
      </w:r>
      <w:r w:rsidR="00491D8F" w:rsidRPr="008862E1">
        <w:rPr>
          <w:rFonts w:ascii="Corbel" w:eastAsiaTheme="minorHAnsi" w:hAnsi="Corbel"/>
          <w:lang w:val="en-GB"/>
        </w:rPr>
        <w:t xml:space="preserve"> </w:t>
      </w:r>
      <w:r w:rsidR="00AF07CE" w:rsidRPr="008862E1">
        <w:rPr>
          <w:rFonts w:ascii="Corbel" w:eastAsiaTheme="minorHAnsi" w:hAnsi="Corbel"/>
          <w:lang w:val="en-GB"/>
        </w:rPr>
        <w:t>proof of identity, proof of address</w:t>
      </w:r>
      <w:r w:rsidR="00491D8F" w:rsidRPr="008862E1">
        <w:rPr>
          <w:rFonts w:ascii="Corbel" w:eastAsiaTheme="minorHAnsi" w:hAnsi="Corbel"/>
          <w:lang w:val="en-GB"/>
        </w:rPr>
        <w:t>)</w:t>
      </w:r>
      <w:r w:rsidR="00AF07CE" w:rsidRPr="008862E1">
        <w:rPr>
          <w:rFonts w:ascii="Corbel" w:eastAsiaTheme="minorHAnsi" w:hAnsi="Corbel"/>
          <w:lang w:val="en-GB"/>
        </w:rPr>
        <w:t xml:space="preserve"> and/or any other document </w:t>
      </w:r>
      <w:r w:rsidR="00390CE4" w:rsidRPr="008862E1">
        <w:rPr>
          <w:rFonts w:ascii="Corbel" w:eastAsiaTheme="minorHAnsi" w:hAnsi="Corbel"/>
          <w:lang w:val="en-GB"/>
        </w:rPr>
        <w:t>requested by</w:t>
      </w:r>
      <w:r w:rsidR="00AF07CE" w:rsidRPr="008862E1">
        <w:rPr>
          <w:rFonts w:ascii="Corbel" w:eastAsiaTheme="minorHAnsi" w:hAnsi="Corbel"/>
          <w:lang w:val="en-GB"/>
        </w:rPr>
        <w:t xml:space="preserve"> the Company and </w:t>
      </w:r>
      <w:r w:rsidR="00EF5CF8" w:rsidRPr="008862E1">
        <w:rPr>
          <w:rFonts w:ascii="Corbel" w:eastAsiaTheme="minorHAnsi" w:hAnsi="Corbel"/>
          <w:lang w:val="en-GB"/>
        </w:rPr>
        <w:t xml:space="preserve">the </w:t>
      </w:r>
      <w:r w:rsidR="00491D8F" w:rsidRPr="008862E1">
        <w:rPr>
          <w:rFonts w:ascii="Corbel" w:eastAsiaTheme="minorHAnsi" w:hAnsi="Corbel"/>
          <w:lang w:val="en-GB"/>
        </w:rPr>
        <w:t xml:space="preserve">current </w:t>
      </w:r>
      <w:r w:rsidR="00E6784E" w:rsidRPr="008862E1">
        <w:rPr>
          <w:rFonts w:ascii="Corbel" w:eastAsiaTheme="minorHAnsi" w:hAnsi="Corbel"/>
          <w:lang w:val="en-GB"/>
        </w:rPr>
        <w:t>due diligence procedures, as</w:t>
      </w:r>
      <w:r w:rsidRPr="008862E1">
        <w:rPr>
          <w:rFonts w:ascii="Corbel" w:eastAsiaTheme="minorHAnsi" w:hAnsi="Corbel"/>
          <w:lang w:val="en-GB"/>
        </w:rPr>
        <w:t xml:space="preserve"> amended from time to time at the sole discretion of the Company. </w:t>
      </w:r>
    </w:p>
    <w:p w14:paraId="1FC77EC6" w14:textId="77777777" w:rsidR="00213E09" w:rsidRPr="008862E1" w:rsidRDefault="00213E09" w:rsidP="00121B6E">
      <w:pPr>
        <w:pStyle w:val="ListParagraph"/>
        <w:tabs>
          <w:tab w:val="left" w:pos="821"/>
        </w:tabs>
        <w:spacing w:before="3" w:line="276" w:lineRule="auto"/>
        <w:ind w:right="115" w:firstLine="0"/>
        <w:rPr>
          <w:rFonts w:ascii="Corbel" w:eastAsiaTheme="minorHAnsi" w:hAnsi="Corbel"/>
          <w:lang w:val="en-GB"/>
        </w:rPr>
      </w:pPr>
    </w:p>
    <w:p w14:paraId="5A66A538" w14:textId="6BF71ECA" w:rsidR="0036279F" w:rsidRPr="008862E1" w:rsidRDefault="00390CE4" w:rsidP="001A2854">
      <w:pPr>
        <w:pStyle w:val="ListParagraph"/>
        <w:numPr>
          <w:ilvl w:val="0"/>
          <w:numId w:val="2"/>
        </w:numPr>
        <w:tabs>
          <w:tab w:val="left" w:pos="821"/>
        </w:tabs>
        <w:spacing w:before="3" w:line="276" w:lineRule="auto"/>
        <w:ind w:right="115"/>
        <w:rPr>
          <w:rFonts w:ascii="Corbel" w:eastAsiaTheme="minorHAnsi" w:hAnsi="Corbel"/>
          <w:lang w:val="en-GB"/>
        </w:rPr>
      </w:pPr>
      <w:r w:rsidRPr="008862E1">
        <w:rPr>
          <w:rFonts w:ascii="Corbel" w:eastAsiaTheme="minorHAnsi" w:hAnsi="Corbel"/>
          <w:lang w:val="en-GB"/>
        </w:rPr>
        <w:t>The</w:t>
      </w:r>
      <w:r w:rsidR="00213E09" w:rsidRPr="008862E1">
        <w:rPr>
          <w:rFonts w:ascii="Corbel" w:eastAsiaTheme="minorHAnsi" w:hAnsi="Corbel"/>
          <w:lang w:val="en-GB"/>
        </w:rPr>
        <w:t xml:space="preserve"> Company reserves the right to </w:t>
      </w:r>
      <w:r w:rsidR="00EF5CF8" w:rsidRPr="008862E1">
        <w:rPr>
          <w:rFonts w:ascii="Corbel" w:eastAsiaTheme="minorHAnsi" w:hAnsi="Corbel"/>
          <w:lang w:val="en-GB"/>
        </w:rPr>
        <w:t xml:space="preserve">promote and/or </w:t>
      </w:r>
      <w:r w:rsidR="00213E09" w:rsidRPr="008862E1">
        <w:rPr>
          <w:rFonts w:ascii="Corbel" w:eastAsiaTheme="minorHAnsi" w:hAnsi="Corbel"/>
          <w:lang w:val="en-GB"/>
        </w:rPr>
        <w:t>publish subsequent Offers and/or Bonuses and/or Promotions subject to the present</w:t>
      </w:r>
      <w:r w:rsidR="00EF5CF8" w:rsidRPr="008862E1">
        <w:rPr>
          <w:rFonts w:ascii="Corbel" w:eastAsiaTheme="minorHAnsi" w:hAnsi="Corbel"/>
          <w:lang w:val="en-GB"/>
        </w:rPr>
        <w:t xml:space="preserve"> </w:t>
      </w:r>
      <w:r w:rsidR="00213E09" w:rsidRPr="008862E1">
        <w:rPr>
          <w:rFonts w:ascii="Corbel" w:eastAsiaTheme="minorHAnsi" w:hAnsi="Corbel"/>
          <w:lang w:val="en-GB"/>
        </w:rPr>
        <w:t xml:space="preserve">and/or </w:t>
      </w:r>
      <w:r w:rsidRPr="008862E1">
        <w:rPr>
          <w:rFonts w:ascii="Corbel" w:eastAsiaTheme="minorHAnsi" w:hAnsi="Corbel"/>
          <w:lang w:val="en-GB"/>
        </w:rPr>
        <w:t xml:space="preserve">to </w:t>
      </w:r>
      <w:r w:rsidR="00213E09" w:rsidRPr="008862E1">
        <w:rPr>
          <w:rFonts w:ascii="Corbel" w:eastAsiaTheme="minorHAnsi" w:hAnsi="Corbel"/>
          <w:lang w:val="en-GB"/>
        </w:rPr>
        <w:t xml:space="preserve">different Terms and Conditions. </w:t>
      </w:r>
      <w:r w:rsidRPr="008862E1">
        <w:rPr>
          <w:rFonts w:ascii="Corbel" w:eastAsiaTheme="minorHAnsi" w:hAnsi="Corbel"/>
          <w:lang w:val="en-GB"/>
        </w:rPr>
        <w:t>Accordingly</w:t>
      </w:r>
      <w:r w:rsidR="00213E09" w:rsidRPr="008862E1">
        <w:rPr>
          <w:rFonts w:ascii="Corbel" w:eastAsiaTheme="minorHAnsi" w:hAnsi="Corbel"/>
          <w:lang w:val="en-GB"/>
        </w:rPr>
        <w:t xml:space="preserve">, the Company shall explicitly inform Clients of the duration of each Bonus Offer and </w:t>
      </w:r>
      <w:r w:rsidRPr="008862E1">
        <w:rPr>
          <w:rFonts w:ascii="Corbel" w:eastAsiaTheme="minorHAnsi" w:hAnsi="Corbel"/>
          <w:lang w:val="en-GB"/>
        </w:rPr>
        <w:t xml:space="preserve">their </w:t>
      </w:r>
      <w:r w:rsidR="00213E09" w:rsidRPr="008862E1">
        <w:rPr>
          <w:rFonts w:ascii="Corbel" w:eastAsiaTheme="minorHAnsi" w:hAnsi="Corbel"/>
          <w:lang w:val="en-GB"/>
        </w:rPr>
        <w:t>applicable features. Clients must remain informed of the communication and/or announcements of the Company related to this matter</w:t>
      </w:r>
      <w:r w:rsidR="00EF5CF8" w:rsidRPr="008862E1">
        <w:rPr>
          <w:rFonts w:ascii="Corbel" w:eastAsiaTheme="minorHAnsi" w:hAnsi="Corbel"/>
          <w:lang w:val="en-GB"/>
        </w:rPr>
        <w:t xml:space="preserve"> and to accept the offer in the form of Bonus in their trading account (s)</w:t>
      </w:r>
      <w:r w:rsidR="00213E09" w:rsidRPr="008862E1">
        <w:rPr>
          <w:rFonts w:ascii="Corbel" w:eastAsiaTheme="minorHAnsi" w:hAnsi="Corbel"/>
          <w:lang w:val="en-GB"/>
        </w:rPr>
        <w:t>.</w:t>
      </w:r>
    </w:p>
    <w:p w14:paraId="4E8F6A4F" w14:textId="77777777" w:rsidR="001A2854" w:rsidRPr="008862E1" w:rsidRDefault="001A2854" w:rsidP="00735203">
      <w:pPr>
        <w:pStyle w:val="ListParagraph"/>
        <w:tabs>
          <w:tab w:val="left" w:pos="821"/>
        </w:tabs>
        <w:spacing w:before="3" w:line="276" w:lineRule="auto"/>
        <w:ind w:right="115" w:firstLine="0"/>
        <w:rPr>
          <w:rFonts w:ascii="Corbel" w:eastAsiaTheme="minorHAnsi" w:hAnsi="Corbel"/>
          <w:lang w:val="en-GB"/>
        </w:rPr>
      </w:pPr>
    </w:p>
    <w:p w14:paraId="7539BC88" w14:textId="67C6B632" w:rsidR="008C7EE3" w:rsidRPr="008862E1" w:rsidRDefault="008C7EE3" w:rsidP="008C7EE3">
      <w:pPr>
        <w:pStyle w:val="ListParagraph"/>
        <w:numPr>
          <w:ilvl w:val="0"/>
          <w:numId w:val="2"/>
        </w:numPr>
        <w:tabs>
          <w:tab w:val="left" w:pos="821"/>
        </w:tabs>
        <w:spacing w:before="4"/>
        <w:ind w:right="116"/>
        <w:rPr>
          <w:rFonts w:ascii="Corbel" w:eastAsiaTheme="minorHAnsi" w:hAnsi="Corbel"/>
          <w:lang w:val="en-GB"/>
        </w:rPr>
      </w:pPr>
      <w:r w:rsidRPr="008862E1">
        <w:rPr>
          <w:rFonts w:ascii="Corbel" w:eastAsiaTheme="minorHAnsi" w:hAnsi="Corbel"/>
          <w:lang w:val="en-GB"/>
        </w:rPr>
        <w:t xml:space="preserve">Employees and their relatives, partners or introducers of </w:t>
      </w:r>
      <w:r w:rsidR="00E6784E" w:rsidRPr="008862E1">
        <w:rPr>
          <w:rFonts w:ascii="Corbel" w:eastAsiaTheme="minorHAnsi" w:hAnsi="Corbel"/>
          <w:lang w:val="en-GB"/>
        </w:rPr>
        <w:t xml:space="preserve">the </w:t>
      </w:r>
      <w:r w:rsidR="00293AFB" w:rsidRPr="008862E1">
        <w:rPr>
          <w:rFonts w:ascii="Corbel" w:eastAsiaTheme="minorHAnsi" w:hAnsi="Corbel"/>
          <w:lang w:val="en-GB"/>
        </w:rPr>
        <w:t>Company</w:t>
      </w:r>
      <w:r w:rsidRPr="008862E1">
        <w:rPr>
          <w:rFonts w:ascii="Corbel" w:eastAsiaTheme="minorHAnsi" w:hAnsi="Corbel"/>
          <w:lang w:val="en-GB"/>
        </w:rPr>
        <w:t xml:space="preserve">, or </w:t>
      </w:r>
      <w:r w:rsidR="00E6784E" w:rsidRPr="008862E1">
        <w:rPr>
          <w:rFonts w:ascii="Corbel" w:eastAsiaTheme="minorHAnsi" w:hAnsi="Corbel"/>
          <w:lang w:val="en-GB"/>
        </w:rPr>
        <w:t>any person</w:t>
      </w:r>
      <w:r w:rsidRPr="008862E1">
        <w:rPr>
          <w:rFonts w:ascii="Corbel" w:eastAsiaTheme="minorHAnsi" w:hAnsi="Corbel"/>
          <w:lang w:val="en-GB"/>
        </w:rPr>
        <w:t xml:space="preserve"> associated with the Company </w:t>
      </w:r>
      <w:r w:rsidR="00E6784E" w:rsidRPr="008862E1">
        <w:rPr>
          <w:rFonts w:ascii="Corbel" w:eastAsiaTheme="minorHAnsi" w:hAnsi="Corbel"/>
          <w:lang w:val="en-GB"/>
        </w:rPr>
        <w:t>are</w:t>
      </w:r>
      <w:r w:rsidRPr="008862E1">
        <w:rPr>
          <w:rFonts w:ascii="Corbel" w:eastAsiaTheme="minorHAnsi" w:hAnsi="Corbel"/>
          <w:lang w:val="en-GB"/>
        </w:rPr>
        <w:t xml:space="preserve"> not permitted to participate in this Offer.</w:t>
      </w:r>
    </w:p>
    <w:p w14:paraId="19BAEA30" w14:textId="45C02B9C" w:rsidR="00135A85" w:rsidRPr="008862E1" w:rsidRDefault="00135A85" w:rsidP="00135A85">
      <w:pPr>
        <w:pStyle w:val="ListParagraph"/>
        <w:rPr>
          <w:rFonts w:ascii="Corbel" w:eastAsiaTheme="minorHAnsi" w:hAnsi="Corbel"/>
          <w:lang w:val="en-GB"/>
        </w:rPr>
      </w:pPr>
    </w:p>
    <w:p w14:paraId="2D85C386" w14:textId="5F1393B3" w:rsidR="00135A85" w:rsidRPr="008862E1" w:rsidRDefault="00135A85" w:rsidP="00135A85">
      <w:pPr>
        <w:pStyle w:val="ListParagraph"/>
        <w:numPr>
          <w:ilvl w:val="0"/>
          <w:numId w:val="8"/>
        </w:numPr>
        <w:rPr>
          <w:rFonts w:ascii="Corbel" w:hAnsi="Corbel"/>
          <w:b/>
          <w:bCs/>
          <w:u w:val="single"/>
        </w:rPr>
      </w:pPr>
      <w:r w:rsidRPr="008862E1">
        <w:rPr>
          <w:rFonts w:ascii="Corbel" w:hAnsi="Corbel"/>
          <w:b/>
          <w:bCs/>
          <w:u w:val="single"/>
        </w:rPr>
        <w:t>Specific Bonus Terms</w:t>
      </w:r>
    </w:p>
    <w:p w14:paraId="0D16288D" w14:textId="77777777" w:rsidR="00135A85" w:rsidRPr="008862E1" w:rsidRDefault="00135A85" w:rsidP="00135A85">
      <w:pPr>
        <w:pStyle w:val="ListParagraph"/>
        <w:ind w:left="360" w:firstLine="0"/>
        <w:rPr>
          <w:rFonts w:ascii="Corbel" w:hAnsi="Corbel"/>
          <w:u w:val="single"/>
        </w:rPr>
      </w:pPr>
    </w:p>
    <w:p w14:paraId="55242F3B" w14:textId="29B6E532" w:rsidR="00135A85" w:rsidRPr="008862E1" w:rsidRDefault="00491D8F" w:rsidP="00135A85">
      <w:pPr>
        <w:pStyle w:val="ListParagraph"/>
        <w:numPr>
          <w:ilvl w:val="0"/>
          <w:numId w:val="9"/>
        </w:numPr>
        <w:rPr>
          <w:rFonts w:ascii="Corbel" w:hAnsi="Corbel"/>
        </w:rPr>
      </w:pPr>
      <w:r w:rsidRPr="008862E1">
        <w:rPr>
          <w:rFonts w:ascii="Corbel" w:hAnsi="Corbel"/>
        </w:rPr>
        <w:t>For e</w:t>
      </w:r>
      <w:r w:rsidR="00135A85" w:rsidRPr="008862E1">
        <w:rPr>
          <w:rFonts w:ascii="Corbel" w:hAnsi="Corbel"/>
        </w:rPr>
        <w:t>very</w:t>
      </w:r>
      <w:r w:rsidR="00121B6E" w:rsidRPr="008862E1">
        <w:rPr>
          <w:rFonts w:ascii="Corbel" w:hAnsi="Corbel"/>
        </w:rPr>
        <w:t xml:space="preserve"> 1000</w:t>
      </w:r>
      <w:r w:rsidR="00135A85" w:rsidRPr="008862E1">
        <w:rPr>
          <w:rFonts w:ascii="Corbel" w:hAnsi="Corbel"/>
        </w:rPr>
        <w:t xml:space="preserve"> USD provided as </w:t>
      </w:r>
      <w:r w:rsidR="00E6784E" w:rsidRPr="008862E1">
        <w:rPr>
          <w:rFonts w:ascii="Corbel" w:hAnsi="Corbel"/>
        </w:rPr>
        <w:t xml:space="preserve">a </w:t>
      </w:r>
      <w:r w:rsidR="00135A85" w:rsidRPr="008862E1">
        <w:rPr>
          <w:rFonts w:ascii="Corbel" w:hAnsi="Corbel"/>
        </w:rPr>
        <w:t xml:space="preserve">bonus to the client is subject to </w:t>
      </w:r>
      <w:r w:rsidR="00C12382" w:rsidRPr="008862E1">
        <w:rPr>
          <w:rFonts w:ascii="Corbel" w:hAnsi="Corbel"/>
        </w:rPr>
        <w:t xml:space="preserve">turnover of </w:t>
      </w:r>
      <w:r w:rsidR="00CF42D1" w:rsidRPr="008862E1">
        <w:rPr>
          <w:rFonts w:ascii="Corbel" w:hAnsi="Corbel"/>
        </w:rPr>
        <w:t>3</w:t>
      </w:r>
      <w:r w:rsidR="00135A85" w:rsidRPr="008862E1">
        <w:rPr>
          <w:rFonts w:ascii="Corbel" w:hAnsi="Corbel"/>
        </w:rPr>
        <w:t xml:space="preserve">00 lots </w:t>
      </w:r>
      <w:r w:rsidR="009412FF" w:rsidRPr="008862E1">
        <w:rPr>
          <w:rFonts w:ascii="Corbel" w:hAnsi="Corbel"/>
        </w:rPr>
        <w:t>minimum trading volume</w:t>
      </w:r>
      <w:r w:rsidR="00135A85" w:rsidRPr="008862E1">
        <w:rPr>
          <w:rFonts w:ascii="Corbel" w:hAnsi="Corbel"/>
        </w:rPr>
        <w:t xml:space="preserve">. </w:t>
      </w:r>
      <w:r w:rsidR="00C12382" w:rsidRPr="008862E1">
        <w:rPr>
          <w:rFonts w:ascii="Corbel" w:hAnsi="Corbel"/>
        </w:rPr>
        <w:t>While e</w:t>
      </w:r>
      <w:r w:rsidR="00135A85" w:rsidRPr="008862E1">
        <w:rPr>
          <w:rFonts w:ascii="Corbel" w:hAnsi="Corbel"/>
        </w:rPr>
        <w:t xml:space="preserve">ach </w:t>
      </w:r>
      <w:r w:rsidR="00C12382" w:rsidRPr="008862E1">
        <w:rPr>
          <w:rFonts w:ascii="Corbel" w:hAnsi="Corbel"/>
        </w:rPr>
        <w:t xml:space="preserve">turnover of 1 </w:t>
      </w:r>
      <w:r w:rsidR="00135A85" w:rsidRPr="008862E1">
        <w:rPr>
          <w:rFonts w:ascii="Corbel" w:hAnsi="Corbel"/>
        </w:rPr>
        <w:t>lot</w:t>
      </w:r>
      <w:r w:rsidRPr="008862E1">
        <w:rPr>
          <w:rFonts w:ascii="Corbel" w:hAnsi="Corbel"/>
        </w:rPr>
        <w:t xml:space="preserve"> </w:t>
      </w:r>
      <w:r w:rsidR="00C12382" w:rsidRPr="008862E1">
        <w:rPr>
          <w:rFonts w:ascii="Corbel" w:hAnsi="Corbel"/>
        </w:rPr>
        <w:t>is considered</w:t>
      </w:r>
      <w:r w:rsidR="00135A85" w:rsidRPr="008862E1">
        <w:rPr>
          <w:rFonts w:ascii="Corbel" w:hAnsi="Corbel"/>
        </w:rPr>
        <w:t xml:space="preserve"> equivalent to the standard size of USD 100,000</w:t>
      </w:r>
      <w:r w:rsidRPr="008862E1">
        <w:rPr>
          <w:rFonts w:ascii="Corbel" w:hAnsi="Corbel"/>
        </w:rPr>
        <w:t xml:space="preserve"> trade</w:t>
      </w:r>
      <w:r w:rsidR="00135A85" w:rsidRPr="008862E1">
        <w:rPr>
          <w:rFonts w:ascii="Corbel" w:hAnsi="Corbel"/>
        </w:rPr>
        <w:t>.</w:t>
      </w:r>
      <w:r w:rsidR="00405CA0" w:rsidRPr="008862E1">
        <w:rPr>
          <w:rFonts w:ascii="Corbel" w:eastAsiaTheme="minorHAnsi" w:hAnsi="Corbel" w:cstheme="minorHAnsi"/>
          <w:lang w:val="en-GB"/>
        </w:rPr>
        <w:t xml:space="preserve"> </w:t>
      </w:r>
      <w:r w:rsidR="00405CA0" w:rsidRPr="008862E1">
        <w:rPr>
          <w:rFonts w:ascii="Corbel" w:hAnsi="Corbel"/>
          <w:lang w:val="en-GB"/>
        </w:rPr>
        <w:t xml:space="preserve">Only closing deals on currency pairs will be taken into account in the trading volume. Also, hedging trades which are made to offset positions in the </w:t>
      </w:r>
      <w:r w:rsidR="00405CA0" w:rsidRPr="008862E1">
        <w:rPr>
          <w:rFonts w:ascii="Corbel" w:hAnsi="Corbel"/>
          <w:lang w:val="en-GB"/>
        </w:rPr>
        <w:lastRenderedPageBreak/>
        <w:t>same asset, where a trade was previously opened by the Client, are not counted towards the trading volume.</w:t>
      </w:r>
    </w:p>
    <w:p w14:paraId="03BA17CD" w14:textId="77777777" w:rsidR="00135A85" w:rsidRPr="008862E1" w:rsidRDefault="00135A85" w:rsidP="00135A85">
      <w:pPr>
        <w:pStyle w:val="ListParagraph"/>
        <w:ind w:left="720" w:firstLine="0"/>
        <w:rPr>
          <w:rFonts w:ascii="Corbel" w:hAnsi="Corbel"/>
        </w:rPr>
      </w:pPr>
    </w:p>
    <w:p w14:paraId="7239E3B7" w14:textId="02650A8C" w:rsidR="00486068" w:rsidRPr="008862E1" w:rsidRDefault="00827DB3" w:rsidP="00121B6E">
      <w:pPr>
        <w:pStyle w:val="ListParagraph"/>
        <w:numPr>
          <w:ilvl w:val="0"/>
          <w:numId w:val="9"/>
        </w:numPr>
        <w:rPr>
          <w:rFonts w:ascii="Corbel" w:hAnsi="Corbel"/>
        </w:rPr>
      </w:pPr>
      <w:r w:rsidRPr="008862E1">
        <w:rPr>
          <w:rFonts w:ascii="Corbel" w:hAnsi="Corbel"/>
        </w:rPr>
        <w:t>If</w:t>
      </w:r>
      <w:r w:rsidR="00486068" w:rsidRPr="008862E1">
        <w:rPr>
          <w:rFonts w:ascii="Corbel" w:hAnsi="Corbel"/>
        </w:rPr>
        <w:t xml:space="preserve"> the client requests a withdrawal prior to the completion of the minimum trading volume - based on the bonus provided - then the Company reserves the right to apply a penalty by waiving any accrued profits since the bonus was granted to the said trading account. </w:t>
      </w:r>
    </w:p>
    <w:p w14:paraId="373D99BC" w14:textId="77777777" w:rsidR="00486068" w:rsidRPr="008862E1" w:rsidRDefault="00486068" w:rsidP="00735203">
      <w:pPr>
        <w:pStyle w:val="ListParagraph"/>
        <w:spacing w:line="276" w:lineRule="auto"/>
        <w:ind w:left="720" w:firstLine="0"/>
        <w:rPr>
          <w:rFonts w:ascii="Corbel" w:hAnsi="Corbel"/>
        </w:rPr>
      </w:pPr>
    </w:p>
    <w:p w14:paraId="10E16FD4" w14:textId="79524458" w:rsidR="00C050AC" w:rsidRPr="008862E1" w:rsidRDefault="00C050AC" w:rsidP="00C050AC">
      <w:pPr>
        <w:pStyle w:val="ListParagraph"/>
        <w:numPr>
          <w:ilvl w:val="0"/>
          <w:numId w:val="9"/>
        </w:numPr>
        <w:rPr>
          <w:rFonts w:ascii="Corbel" w:hAnsi="Corbel"/>
        </w:rPr>
      </w:pPr>
      <w:r w:rsidRPr="008862E1">
        <w:rPr>
          <w:rFonts w:ascii="Corbel" w:hAnsi="Corbel"/>
        </w:rPr>
        <w:t xml:space="preserve">It is </w:t>
      </w:r>
      <w:r w:rsidR="00827DB3" w:rsidRPr="008862E1">
        <w:rPr>
          <w:rFonts w:ascii="Corbel" w:hAnsi="Corbel"/>
        </w:rPr>
        <w:t xml:space="preserve">accepted </w:t>
      </w:r>
      <w:r w:rsidRPr="008862E1">
        <w:rPr>
          <w:rFonts w:ascii="Corbel" w:hAnsi="Corbel"/>
        </w:rPr>
        <w:t>that when a client is trading with a bonus and a stop out occurs, any additional bonus credited to the account following the stop out, is subject to an additional trading volume as per clause 3(a) hereinabove. To this effect, the calculation of the trading volume will commence again on the date of the credit of the additional bonus and any previous volume shall be disregarded from the trading volume calculation.</w:t>
      </w:r>
    </w:p>
    <w:p w14:paraId="5D432B3C" w14:textId="77777777" w:rsidR="00C050AC" w:rsidRPr="008862E1" w:rsidRDefault="00C050AC" w:rsidP="00C050AC">
      <w:pPr>
        <w:pStyle w:val="ListParagraph"/>
        <w:ind w:left="720" w:firstLine="0"/>
        <w:rPr>
          <w:rFonts w:ascii="Corbel" w:hAnsi="Corbel"/>
        </w:rPr>
      </w:pPr>
    </w:p>
    <w:p w14:paraId="7855ECD7" w14:textId="0EED06F9" w:rsidR="00135A85" w:rsidRPr="008862E1" w:rsidRDefault="00121B6E" w:rsidP="00121B6E">
      <w:pPr>
        <w:pStyle w:val="ListParagraph"/>
        <w:numPr>
          <w:ilvl w:val="0"/>
          <w:numId w:val="9"/>
        </w:numPr>
        <w:rPr>
          <w:rFonts w:ascii="Corbel" w:hAnsi="Corbel"/>
        </w:rPr>
      </w:pPr>
      <w:r w:rsidRPr="008862E1">
        <w:rPr>
          <w:rFonts w:ascii="Corbel" w:hAnsi="Corbel"/>
        </w:rPr>
        <w:t xml:space="preserve">It is </w:t>
      </w:r>
      <w:r w:rsidR="004E39E3" w:rsidRPr="008862E1">
        <w:rPr>
          <w:rFonts w:ascii="Corbel" w:hAnsi="Corbel"/>
        </w:rPr>
        <w:t>further</w:t>
      </w:r>
      <w:r w:rsidRPr="008862E1">
        <w:rPr>
          <w:rFonts w:ascii="Corbel" w:hAnsi="Corbel"/>
        </w:rPr>
        <w:t xml:space="preserve"> </w:t>
      </w:r>
      <w:r w:rsidR="00827DB3" w:rsidRPr="008862E1">
        <w:rPr>
          <w:rFonts w:ascii="Corbel" w:hAnsi="Corbel"/>
        </w:rPr>
        <w:t xml:space="preserve">accepted </w:t>
      </w:r>
      <w:r w:rsidR="00751D3B" w:rsidRPr="008862E1">
        <w:rPr>
          <w:rFonts w:ascii="Corbel" w:hAnsi="Corbel"/>
        </w:rPr>
        <w:t>that</w:t>
      </w:r>
      <w:r w:rsidRPr="008862E1">
        <w:rPr>
          <w:rFonts w:ascii="Corbel" w:hAnsi="Corbel"/>
        </w:rPr>
        <w:t xml:space="preserve"> clients </w:t>
      </w:r>
      <w:r w:rsidR="00751D3B" w:rsidRPr="008862E1">
        <w:rPr>
          <w:rFonts w:ascii="Corbel" w:hAnsi="Corbel"/>
        </w:rPr>
        <w:t>will be</w:t>
      </w:r>
      <w:r w:rsidRPr="008862E1">
        <w:rPr>
          <w:rFonts w:ascii="Corbel" w:hAnsi="Corbel"/>
        </w:rPr>
        <w:t xml:space="preserve"> able to proceed with a withdrawal request</w:t>
      </w:r>
      <w:r w:rsidR="00EA6CDA" w:rsidRPr="008862E1">
        <w:rPr>
          <w:rFonts w:ascii="Corbel" w:hAnsi="Corbel"/>
        </w:rPr>
        <w:t xml:space="preserve"> of the bonus and/or any portion of the profits earned by trading with a bonu</w:t>
      </w:r>
      <w:r w:rsidR="00AF7B7B" w:rsidRPr="008862E1">
        <w:rPr>
          <w:rFonts w:ascii="Corbel" w:hAnsi="Corbel"/>
        </w:rPr>
        <w:t>s</w:t>
      </w:r>
      <w:r w:rsidRPr="008862E1">
        <w:rPr>
          <w:rFonts w:ascii="Corbel" w:hAnsi="Corbel"/>
        </w:rPr>
        <w:t xml:space="preserve">, </w:t>
      </w:r>
      <w:r w:rsidR="00751D3B" w:rsidRPr="008862E1">
        <w:rPr>
          <w:rFonts w:ascii="Corbel" w:hAnsi="Corbel"/>
        </w:rPr>
        <w:t xml:space="preserve">once </w:t>
      </w:r>
      <w:r w:rsidRPr="008862E1">
        <w:rPr>
          <w:rFonts w:ascii="Corbel" w:hAnsi="Corbel"/>
        </w:rPr>
        <w:t xml:space="preserve">they have completed the due diligence and verification procedure and have fulfilled the minimum trading volume as described above. </w:t>
      </w:r>
      <w:r w:rsidR="00486068" w:rsidRPr="008862E1">
        <w:rPr>
          <w:rFonts w:ascii="Corbel" w:hAnsi="Corbel"/>
        </w:rPr>
        <w:t>It is clarified that any</w:t>
      </w:r>
      <w:r w:rsidRPr="008862E1">
        <w:rPr>
          <w:rFonts w:ascii="Corbel" w:hAnsi="Corbel"/>
        </w:rPr>
        <w:t xml:space="preserve"> profit </w:t>
      </w:r>
      <w:r w:rsidRPr="008862E1">
        <w:rPr>
          <w:rStyle w:val="cf01"/>
          <w:rFonts w:ascii="Corbel" w:hAnsi="Corbel" w:cs="Arial"/>
          <w:sz w:val="22"/>
          <w:szCs w:val="22"/>
        </w:rPr>
        <w:t xml:space="preserve">earned by trading with a bonus </w:t>
      </w:r>
      <w:r w:rsidR="00EA6CDA" w:rsidRPr="008862E1">
        <w:rPr>
          <w:rStyle w:val="cf01"/>
          <w:rFonts w:ascii="Corbel" w:hAnsi="Corbel" w:cs="Arial"/>
          <w:sz w:val="22"/>
          <w:szCs w:val="22"/>
        </w:rPr>
        <w:t xml:space="preserve">means </w:t>
      </w:r>
      <w:r w:rsidRPr="008862E1">
        <w:rPr>
          <w:rStyle w:val="cf01"/>
          <w:rFonts w:ascii="Corbel" w:hAnsi="Corbel" w:cs="Arial"/>
          <w:sz w:val="22"/>
          <w:szCs w:val="22"/>
        </w:rPr>
        <w:t xml:space="preserve">profit on trades which were opened or closed while any amount of the bonus was present in the account and/or where the bonus </w:t>
      </w:r>
      <w:r w:rsidR="00827DB3" w:rsidRPr="008862E1">
        <w:rPr>
          <w:rStyle w:val="cf01"/>
          <w:rFonts w:ascii="Corbel" w:hAnsi="Corbel" w:cs="Arial"/>
          <w:sz w:val="22"/>
          <w:szCs w:val="22"/>
        </w:rPr>
        <w:t>prevented</w:t>
      </w:r>
      <w:r w:rsidRPr="008862E1">
        <w:rPr>
          <w:rStyle w:val="cf01"/>
          <w:rFonts w:ascii="Corbel" w:hAnsi="Corbel" w:cs="Arial"/>
          <w:sz w:val="22"/>
          <w:szCs w:val="22"/>
        </w:rPr>
        <w:t xml:space="preserve"> stop out of positions.</w:t>
      </w:r>
      <w:r w:rsidRPr="008862E1">
        <w:rPr>
          <w:rFonts w:ascii="Corbel" w:hAnsi="Corbel"/>
        </w:rPr>
        <w:t xml:space="preserve"> </w:t>
      </w:r>
    </w:p>
    <w:p w14:paraId="5A46400C" w14:textId="77777777" w:rsidR="004025EE" w:rsidRPr="008862E1" w:rsidRDefault="004025EE" w:rsidP="00735203">
      <w:pPr>
        <w:pStyle w:val="ListParagraph"/>
        <w:spacing w:line="276" w:lineRule="auto"/>
        <w:ind w:left="720" w:firstLine="0"/>
        <w:rPr>
          <w:rFonts w:ascii="Corbel" w:hAnsi="Corbel"/>
        </w:rPr>
      </w:pPr>
    </w:p>
    <w:p w14:paraId="5FFDC9A9" w14:textId="7F449BAC" w:rsidR="004025EE" w:rsidRPr="008862E1" w:rsidRDefault="004025EE" w:rsidP="00121B6E">
      <w:pPr>
        <w:pStyle w:val="ListParagraph"/>
        <w:numPr>
          <w:ilvl w:val="0"/>
          <w:numId w:val="9"/>
        </w:numPr>
        <w:rPr>
          <w:rFonts w:ascii="Corbel" w:hAnsi="Corbel"/>
        </w:rPr>
      </w:pPr>
      <w:r w:rsidRPr="008862E1">
        <w:rPr>
          <w:rFonts w:ascii="Corbel" w:hAnsi="Corbel"/>
        </w:rPr>
        <w:t xml:space="preserve">Should the account </w:t>
      </w:r>
      <w:r w:rsidR="009F5B45" w:rsidRPr="008862E1">
        <w:rPr>
          <w:rFonts w:ascii="Corbel" w:hAnsi="Corbel"/>
        </w:rPr>
        <w:t>become</w:t>
      </w:r>
      <w:r w:rsidRPr="008862E1">
        <w:rPr>
          <w:rFonts w:ascii="Corbel" w:hAnsi="Corbel"/>
        </w:rPr>
        <w:t xml:space="preserve"> dormant pursuant to the provisions of the Terms and Conditions, </w:t>
      </w:r>
      <w:r w:rsidR="009F5B45" w:rsidRPr="008862E1">
        <w:rPr>
          <w:rFonts w:ascii="Corbel" w:hAnsi="Corbel"/>
        </w:rPr>
        <w:t xml:space="preserve">without obtaining the minimum trading volume, </w:t>
      </w:r>
      <w:r w:rsidRPr="008862E1">
        <w:rPr>
          <w:rFonts w:ascii="Corbel" w:hAnsi="Corbel"/>
        </w:rPr>
        <w:t>then the Company reserves the right to waive the accrued profits</w:t>
      </w:r>
      <w:r w:rsidR="0083077A" w:rsidRPr="008862E1">
        <w:rPr>
          <w:rFonts w:ascii="Corbel" w:hAnsi="Corbel"/>
        </w:rPr>
        <w:t xml:space="preserve"> associated with the bonus.</w:t>
      </w:r>
    </w:p>
    <w:p w14:paraId="14A0FD35" w14:textId="77777777" w:rsidR="00751D3B" w:rsidRPr="008862E1" w:rsidRDefault="00751D3B" w:rsidP="00751D3B">
      <w:pPr>
        <w:pStyle w:val="ListParagraph"/>
        <w:ind w:left="720" w:firstLine="0"/>
        <w:rPr>
          <w:rFonts w:ascii="Corbel" w:hAnsi="Corbel"/>
        </w:rPr>
      </w:pPr>
    </w:p>
    <w:p w14:paraId="6555061A" w14:textId="77777777" w:rsidR="00135A85" w:rsidRPr="008862E1" w:rsidRDefault="00135A85" w:rsidP="00135A85">
      <w:pPr>
        <w:pStyle w:val="Heading1"/>
        <w:numPr>
          <w:ilvl w:val="0"/>
          <w:numId w:val="8"/>
        </w:numPr>
        <w:tabs>
          <w:tab w:val="left" w:pos="900"/>
        </w:tabs>
        <w:rPr>
          <w:rFonts w:ascii="Corbel" w:hAnsi="Corbel"/>
          <w:sz w:val="22"/>
          <w:szCs w:val="22"/>
          <w:u w:val="single"/>
        </w:rPr>
      </w:pPr>
      <w:r w:rsidRPr="008862E1">
        <w:rPr>
          <w:rFonts w:ascii="Corbel" w:hAnsi="Corbel"/>
          <w:sz w:val="22"/>
          <w:szCs w:val="22"/>
          <w:u w:val="single"/>
        </w:rPr>
        <w:t>General Terms</w:t>
      </w:r>
    </w:p>
    <w:p w14:paraId="09D7F89A" w14:textId="77777777" w:rsidR="00135A85" w:rsidRPr="008862E1" w:rsidRDefault="00135A85" w:rsidP="00135A85">
      <w:pPr>
        <w:pStyle w:val="BodyText"/>
        <w:rPr>
          <w:rFonts w:ascii="Corbel" w:hAnsi="Corbel"/>
          <w:sz w:val="22"/>
          <w:szCs w:val="22"/>
        </w:rPr>
      </w:pPr>
    </w:p>
    <w:p w14:paraId="3D68E7AA" w14:textId="36313501" w:rsidR="00135A85" w:rsidRPr="008862E1" w:rsidRDefault="00827DB3" w:rsidP="00135A85">
      <w:pPr>
        <w:pStyle w:val="ListParagraph"/>
        <w:numPr>
          <w:ilvl w:val="0"/>
          <w:numId w:val="4"/>
        </w:numPr>
        <w:tabs>
          <w:tab w:val="left" w:pos="821"/>
        </w:tabs>
        <w:spacing w:before="10"/>
        <w:ind w:right="123"/>
        <w:rPr>
          <w:rFonts w:ascii="Corbel" w:eastAsiaTheme="minorHAnsi" w:hAnsi="Corbel"/>
          <w:lang w:val="en-GB"/>
        </w:rPr>
      </w:pPr>
      <w:r>
        <w:rPr>
          <w:rFonts w:ascii="Corbel" w:eastAsiaTheme="minorHAnsi" w:hAnsi="Corbel"/>
          <w:lang w:val="en-GB"/>
        </w:rPr>
        <w:t>Clients</w:t>
      </w:r>
      <w:r w:rsidR="00E6784E" w:rsidRPr="008862E1">
        <w:rPr>
          <w:rFonts w:ascii="Corbel" w:eastAsiaTheme="minorHAnsi" w:hAnsi="Corbel"/>
          <w:lang w:val="en-GB"/>
        </w:rPr>
        <w:t xml:space="preserve"> must allow for</w:t>
      </w:r>
      <w:r w:rsidR="00135A85" w:rsidRPr="008862E1">
        <w:rPr>
          <w:rFonts w:ascii="Corbel" w:eastAsiaTheme="minorHAnsi" w:hAnsi="Corbel"/>
          <w:lang w:val="en-GB"/>
        </w:rPr>
        <w:t xml:space="preserve"> 24 hours before any Bonus is added to th</w:t>
      </w:r>
      <w:r w:rsidR="00E6784E" w:rsidRPr="008862E1">
        <w:rPr>
          <w:rFonts w:ascii="Corbel" w:eastAsiaTheme="minorHAnsi" w:hAnsi="Corbel"/>
          <w:lang w:val="en-GB"/>
        </w:rPr>
        <w:t xml:space="preserve">e trading </w:t>
      </w:r>
      <w:r w:rsidR="00135A85" w:rsidRPr="008862E1">
        <w:rPr>
          <w:rFonts w:ascii="Corbel" w:eastAsiaTheme="minorHAnsi" w:hAnsi="Corbel"/>
          <w:lang w:val="en-GB"/>
        </w:rPr>
        <w:t>account of</w:t>
      </w:r>
      <w:r w:rsidR="00491D8F" w:rsidRPr="008862E1">
        <w:rPr>
          <w:rFonts w:ascii="Corbel" w:eastAsiaTheme="minorHAnsi" w:hAnsi="Corbel"/>
          <w:lang w:val="en-GB"/>
        </w:rPr>
        <w:t xml:space="preserve"> the</w:t>
      </w:r>
      <w:r w:rsidR="00135A85" w:rsidRPr="008862E1">
        <w:rPr>
          <w:rFonts w:ascii="Corbel" w:eastAsiaTheme="minorHAnsi" w:hAnsi="Corbel"/>
          <w:lang w:val="en-GB"/>
        </w:rPr>
        <w:t xml:space="preserve"> </w:t>
      </w:r>
      <w:r w:rsidR="00EF5CF8" w:rsidRPr="008862E1">
        <w:rPr>
          <w:rFonts w:ascii="Corbel" w:eastAsiaTheme="minorHAnsi" w:hAnsi="Corbel"/>
          <w:lang w:val="en-GB"/>
        </w:rPr>
        <w:t>e</w:t>
      </w:r>
      <w:r w:rsidR="00135A85" w:rsidRPr="008862E1">
        <w:rPr>
          <w:rFonts w:ascii="Corbel" w:eastAsiaTheme="minorHAnsi" w:hAnsi="Corbel"/>
          <w:lang w:val="en-GB"/>
        </w:rPr>
        <w:t xml:space="preserve">ligible </w:t>
      </w:r>
      <w:r w:rsidR="00EF5CF8" w:rsidRPr="008862E1">
        <w:rPr>
          <w:rFonts w:ascii="Corbel" w:eastAsiaTheme="minorHAnsi" w:hAnsi="Corbel"/>
          <w:lang w:val="en-GB"/>
        </w:rPr>
        <w:t>c</w:t>
      </w:r>
      <w:r w:rsidR="00135A85" w:rsidRPr="008862E1">
        <w:rPr>
          <w:rFonts w:ascii="Corbel" w:eastAsiaTheme="minorHAnsi" w:hAnsi="Corbel"/>
          <w:lang w:val="en-GB"/>
        </w:rPr>
        <w:t>lient</w:t>
      </w:r>
      <w:r w:rsidR="00E6784E" w:rsidRPr="008862E1">
        <w:rPr>
          <w:rFonts w:ascii="Corbel" w:eastAsiaTheme="minorHAnsi" w:hAnsi="Corbel"/>
          <w:lang w:val="en-GB"/>
        </w:rPr>
        <w:t>s</w:t>
      </w:r>
      <w:r w:rsidR="00135A85" w:rsidRPr="008862E1">
        <w:rPr>
          <w:rFonts w:ascii="Corbel" w:eastAsiaTheme="minorHAnsi" w:hAnsi="Corbel"/>
          <w:lang w:val="en-GB"/>
        </w:rPr>
        <w:t>.</w:t>
      </w:r>
    </w:p>
    <w:p w14:paraId="7C8C35AD" w14:textId="77777777" w:rsidR="00135A85" w:rsidRPr="008862E1" w:rsidRDefault="00135A85" w:rsidP="00735203">
      <w:pPr>
        <w:pStyle w:val="ListParagraph"/>
        <w:tabs>
          <w:tab w:val="left" w:pos="821"/>
        </w:tabs>
        <w:spacing w:before="10" w:line="276" w:lineRule="auto"/>
        <w:ind w:right="123" w:firstLine="0"/>
        <w:rPr>
          <w:rFonts w:ascii="Corbel" w:eastAsiaTheme="minorHAnsi" w:hAnsi="Corbel"/>
          <w:lang w:val="en-GB"/>
        </w:rPr>
      </w:pPr>
    </w:p>
    <w:p w14:paraId="18946F17" w14:textId="4A2F5AD2" w:rsidR="00135A85" w:rsidRPr="008862E1" w:rsidRDefault="00E6784E" w:rsidP="00135A85">
      <w:pPr>
        <w:pStyle w:val="ListParagraph"/>
        <w:numPr>
          <w:ilvl w:val="0"/>
          <w:numId w:val="4"/>
        </w:numPr>
        <w:spacing w:before="1"/>
        <w:rPr>
          <w:rFonts w:ascii="Corbel" w:eastAsiaTheme="minorHAnsi" w:hAnsi="Corbel"/>
          <w:lang w:val="en-GB"/>
        </w:rPr>
      </w:pPr>
      <w:r w:rsidRPr="008862E1">
        <w:rPr>
          <w:rFonts w:ascii="Corbel" w:eastAsiaTheme="minorHAnsi" w:hAnsi="Corbel"/>
          <w:lang w:val="en-GB"/>
        </w:rPr>
        <w:t xml:space="preserve">The </w:t>
      </w:r>
      <w:r w:rsidR="00293AFB" w:rsidRPr="008862E1">
        <w:rPr>
          <w:rFonts w:ascii="Corbel" w:eastAsiaTheme="minorHAnsi" w:hAnsi="Corbel"/>
          <w:lang w:val="en-GB"/>
        </w:rPr>
        <w:t>Company</w:t>
      </w:r>
      <w:r w:rsidR="00135A85" w:rsidRPr="008862E1">
        <w:rPr>
          <w:rFonts w:ascii="Corbel" w:eastAsiaTheme="minorHAnsi" w:hAnsi="Corbel"/>
          <w:lang w:val="en-GB"/>
        </w:rPr>
        <w:t xml:space="preserve"> reserves the right, at its reasonable discretion, to decline</w:t>
      </w:r>
      <w:r w:rsidRPr="008862E1">
        <w:rPr>
          <w:rFonts w:ascii="Corbel" w:eastAsiaTheme="minorHAnsi" w:hAnsi="Corbel"/>
          <w:lang w:val="en-GB"/>
        </w:rPr>
        <w:t>/reject and/or refuse</w:t>
      </w:r>
      <w:r w:rsidR="00135A85" w:rsidRPr="008862E1">
        <w:rPr>
          <w:rFonts w:ascii="Corbel" w:eastAsiaTheme="minorHAnsi" w:hAnsi="Corbel"/>
          <w:lang w:val="en-GB"/>
        </w:rPr>
        <w:t xml:space="preserve"> the participation of any client and/or to discontinue this Offer to any of its clients, without </w:t>
      </w:r>
      <w:r w:rsidR="00EF5CF8" w:rsidRPr="008862E1">
        <w:rPr>
          <w:rFonts w:ascii="Corbel" w:eastAsiaTheme="minorHAnsi" w:hAnsi="Corbel"/>
          <w:lang w:val="en-GB"/>
        </w:rPr>
        <w:t xml:space="preserve">any </w:t>
      </w:r>
      <w:r w:rsidRPr="008862E1">
        <w:rPr>
          <w:rFonts w:ascii="Corbel" w:eastAsiaTheme="minorHAnsi" w:hAnsi="Corbel"/>
          <w:lang w:val="en-GB"/>
        </w:rPr>
        <w:t>cause</w:t>
      </w:r>
      <w:r w:rsidR="00135A85" w:rsidRPr="008862E1">
        <w:rPr>
          <w:rFonts w:ascii="Corbel" w:eastAsiaTheme="minorHAnsi" w:hAnsi="Corbel"/>
          <w:lang w:val="en-GB"/>
        </w:rPr>
        <w:t xml:space="preserve">. Such clients will be informed via email. </w:t>
      </w:r>
    </w:p>
    <w:p w14:paraId="11769455" w14:textId="77777777" w:rsidR="00135A85" w:rsidRPr="008862E1" w:rsidRDefault="00135A85" w:rsidP="00735203">
      <w:pPr>
        <w:pStyle w:val="ListParagraph"/>
        <w:tabs>
          <w:tab w:val="left" w:pos="821"/>
        </w:tabs>
        <w:spacing w:before="10" w:line="276" w:lineRule="auto"/>
        <w:ind w:right="123" w:firstLine="0"/>
        <w:rPr>
          <w:rFonts w:ascii="Corbel" w:hAnsi="Corbel"/>
        </w:rPr>
      </w:pPr>
    </w:p>
    <w:p w14:paraId="0D254597" w14:textId="3E64B8DC" w:rsidR="00135A85" w:rsidRPr="008862E1" w:rsidRDefault="00E6784E" w:rsidP="00135A85">
      <w:pPr>
        <w:pStyle w:val="ListParagraph"/>
        <w:numPr>
          <w:ilvl w:val="0"/>
          <w:numId w:val="4"/>
        </w:numPr>
        <w:tabs>
          <w:tab w:val="left" w:pos="821"/>
        </w:tabs>
        <w:spacing w:before="11"/>
        <w:ind w:right="117"/>
        <w:rPr>
          <w:rFonts w:ascii="Corbel" w:eastAsiaTheme="minorHAnsi" w:hAnsi="Corbel"/>
          <w:lang w:val="en-GB"/>
        </w:rPr>
      </w:pPr>
      <w:r w:rsidRPr="008862E1">
        <w:rPr>
          <w:rFonts w:ascii="Corbel" w:eastAsiaTheme="minorHAnsi" w:hAnsi="Corbel"/>
          <w:lang w:val="en-GB"/>
        </w:rPr>
        <w:t xml:space="preserve">The </w:t>
      </w:r>
      <w:r w:rsidR="00293AFB" w:rsidRPr="008862E1">
        <w:rPr>
          <w:rFonts w:ascii="Corbel" w:eastAsiaTheme="minorHAnsi" w:hAnsi="Corbel"/>
          <w:lang w:val="en-GB"/>
        </w:rPr>
        <w:t>Company</w:t>
      </w:r>
      <w:r w:rsidR="00135A85" w:rsidRPr="008862E1">
        <w:rPr>
          <w:rFonts w:ascii="Corbel" w:eastAsiaTheme="minorHAnsi" w:hAnsi="Corbel"/>
          <w:lang w:val="en-GB"/>
        </w:rPr>
        <w:t xml:space="preserve"> reserves the right to alter, amend or terminate this Offer at its sole and absolute discretion</w:t>
      </w:r>
      <w:r w:rsidR="00827DB3">
        <w:rPr>
          <w:rFonts w:ascii="Corbel" w:eastAsiaTheme="minorHAnsi" w:hAnsi="Corbel"/>
          <w:lang w:val="en-GB"/>
        </w:rPr>
        <w:t>,</w:t>
      </w:r>
      <w:r w:rsidR="00EF5CF8" w:rsidRPr="008862E1">
        <w:rPr>
          <w:rFonts w:ascii="Corbel" w:eastAsiaTheme="minorHAnsi" w:hAnsi="Corbel"/>
          <w:lang w:val="en-GB"/>
        </w:rPr>
        <w:t xml:space="preserve"> by notifying the client</w:t>
      </w:r>
      <w:r w:rsidR="00135A85" w:rsidRPr="008862E1">
        <w:rPr>
          <w:rFonts w:ascii="Corbel" w:eastAsiaTheme="minorHAnsi" w:hAnsi="Corbel"/>
          <w:lang w:val="en-GB"/>
        </w:rPr>
        <w:t xml:space="preserve">. Notification of any alterations will be sent via email to </w:t>
      </w:r>
      <w:r w:rsidR="007336AA" w:rsidRPr="008862E1">
        <w:rPr>
          <w:rFonts w:ascii="Corbel" w:eastAsiaTheme="minorHAnsi" w:hAnsi="Corbel"/>
          <w:lang w:val="en-GB"/>
        </w:rPr>
        <w:t>the official email provided by the client.</w:t>
      </w:r>
      <w:r w:rsidR="00135A85" w:rsidRPr="008862E1">
        <w:rPr>
          <w:rFonts w:ascii="Corbel" w:eastAsiaTheme="minorHAnsi" w:hAnsi="Corbel"/>
          <w:lang w:val="en-GB"/>
        </w:rPr>
        <w:t xml:space="preserve"> </w:t>
      </w:r>
      <w:r w:rsidRPr="008862E1">
        <w:rPr>
          <w:rFonts w:ascii="Corbel" w:eastAsiaTheme="minorHAnsi" w:hAnsi="Corbel"/>
          <w:lang w:val="en-GB"/>
        </w:rPr>
        <w:t>I</w:t>
      </w:r>
      <w:r w:rsidR="00135A85" w:rsidRPr="008862E1">
        <w:rPr>
          <w:rFonts w:ascii="Corbel" w:eastAsiaTheme="minorHAnsi" w:hAnsi="Corbel"/>
          <w:lang w:val="en-GB"/>
        </w:rPr>
        <w:t xml:space="preserve">t </w:t>
      </w:r>
      <w:r w:rsidR="00827DB3">
        <w:rPr>
          <w:rFonts w:ascii="Corbel" w:eastAsiaTheme="minorHAnsi" w:hAnsi="Corbel"/>
          <w:lang w:val="en-GB"/>
        </w:rPr>
        <w:t>is acknowledged</w:t>
      </w:r>
      <w:r w:rsidR="00135A85" w:rsidRPr="008862E1">
        <w:rPr>
          <w:rFonts w:ascii="Corbel" w:eastAsiaTheme="minorHAnsi" w:hAnsi="Corbel"/>
          <w:lang w:val="en-GB"/>
        </w:rPr>
        <w:t xml:space="preserve"> that </w:t>
      </w:r>
      <w:r w:rsidR="00827DB3">
        <w:rPr>
          <w:rFonts w:ascii="Corbel" w:eastAsiaTheme="minorHAnsi" w:hAnsi="Corbel"/>
          <w:lang w:val="en-GB"/>
        </w:rPr>
        <w:t>by participating</w:t>
      </w:r>
      <w:r w:rsidR="00827DB3" w:rsidRPr="008862E1">
        <w:rPr>
          <w:rFonts w:ascii="Corbel" w:eastAsiaTheme="minorHAnsi" w:hAnsi="Corbel"/>
          <w:lang w:val="en-GB"/>
        </w:rPr>
        <w:t xml:space="preserve"> </w:t>
      </w:r>
      <w:r w:rsidR="00135A85" w:rsidRPr="008862E1">
        <w:rPr>
          <w:rFonts w:ascii="Corbel" w:eastAsiaTheme="minorHAnsi" w:hAnsi="Corbel"/>
          <w:lang w:val="en-GB"/>
        </w:rPr>
        <w:t>in this Offer</w:t>
      </w:r>
      <w:r w:rsidR="00827DB3">
        <w:rPr>
          <w:rFonts w:ascii="Corbel" w:eastAsiaTheme="minorHAnsi" w:hAnsi="Corbel"/>
          <w:lang w:val="en-GB"/>
        </w:rPr>
        <w:t>,</w:t>
      </w:r>
      <w:r w:rsidR="00135A85" w:rsidRPr="008862E1">
        <w:rPr>
          <w:rFonts w:ascii="Corbel" w:eastAsiaTheme="minorHAnsi" w:hAnsi="Corbel"/>
          <w:lang w:val="en-GB"/>
        </w:rPr>
        <w:t xml:space="preserve"> </w:t>
      </w:r>
      <w:r w:rsidR="00827DB3">
        <w:rPr>
          <w:rFonts w:ascii="Corbel" w:eastAsiaTheme="minorHAnsi" w:hAnsi="Corbel"/>
          <w:lang w:val="en-GB"/>
        </w:rPr>
        <w:t>the Client</w:t>
      </w:r>
      <w:r w:rsidR="00827DB3" w:rsidRPr="008862E1">
        <w:rPr>
          <w:rFonts w:ascii="Corbel" w:eastAsiaTheme="minorHAnsi" w:hAnsi="Corbel"/>
          <w:lang w:val="en-GB"/>
        </w:rPr>
        <w:t xml:space="preserve"> </w:t>
      </w:r>
      <w:r w:rsidR="00135A85" w:rsidRPr="008862E1">
        <w:rPr>
          <w:rFonts w:ascii="Corbel" w:eastAsiaTheme="minorHAnsi" w:hAnsi="Corbel"/>
          <w:lang w:val="en-GB"/>
        </w:rPr>
        <w:t>accept</w:t>
      </w:r>
      <w:r w:rsidR="00827DB3">
        <w:rPr>
          <w:rFonts w:ascii="Corbel" w:eastAsiaTheme="minorHAnsi" w:hAnsi="Corbel"/>
          <w:lang w:val="en-GB"/>
        </w:rPr>
        <w:t>s</w:t>
      </w:r>
      <w:r w:rsidR="00135A85" w:rsidRPr="008862E1">
        <w:rPr>
          <w:rFonts w:ascii="Corbel" w:eastAsiaTheme="minorHAnsi" w:hAnsi="Corbel"/>
          <w:lang w:val="en-GB"/>
        </w:rPr>
        <w:t xml:space="preserve"> and </w:t>
      </w:r>
      <w:r w:rsidR="00827DB3">
        <w:rPr>
          <w:rFonts w:ascii="Corbel" w:eastAsiaTheme="minorHAnsi" w:hAnsi="Corbel"/>
          <w:lang w:val="en-GB"/>
        </w:rPr>
        <w:t>agrees</w:t>
      </w:r>
      <w:r w:rsidR="00827DB3" w:rsidRPr="008862E1">
        <w:rPr>
          <w:rFonts w:ascii="Corbel" w:eastAsiaTheme="minorHAnsi" w:hAnsi="Corbel"/>
          <w:lang w:val="en-GB"/>
        </w:rPr>
        <w:t xml:space="preserve"> </w:t>
      </w:r>
      <w:r w:rsidR="00135A85" w:rsidRPr="008862E1">
        <w:rPr>
          <w:rFonts w:ascii="Corbel" w:eastAsiaTheme="minorHAnsi" w:hAnsi="Corbel"/>
          <w:lang w:val="en-GB"/>
        </w:rPr>
        <w:t>to abide by any such alterations, amendments and/or changes</w:t>
      </w:r>
      <w:r w:rsidRPr="008862E1">
        <w:rPr>
          <w:rFonts w:ascii="Corbel" w:eastAsiaTheme="minorHAnsi" w:hAnsi="Corbel"/>
          <w:lang w:val="en-GB"/>
        </w:rPr>
        <w:t xml:space="preserve"> whereas clients </w:t>
      </w:r>
      <w:r w:rsidR="00827DB3">
        <w:rPr>
          <w:rFonts w:ascii="Corbel" w:eastAsiaTheme="minorHAnsi" w:hAnsi="Corbel"/>
          <w:lang w:val="en-GB"/>
        </w:rPr>
        <w:t>bear the responsibility</w:t>
      </w:r>
      <w:r w:rsidRPr="008862E1">
        <w:rPr>
          <w:rFonts w:ascii="Corbel" w:eastAsiaTheme="minorHAnsi" w:hAnsi="Corbel"/>
          <w:lang w:val="en-GB"/>
        </w:rPr>
        <w:t xml:space="preserve"> to </w:t>
      </w:r>
      <w:r w:rsidR="00827DB3">
        <w:rPr>
          <w:rFonts w:ascii="Corbel" w:eastAsiaTheme="minorHAnsi" w:hAnsi="Corbel"/>
          <w:lang w:val="en-GB"/>
        </w:rPr>
        <w:t>stay</w:t>
      </w:r>
      <w:r w:rsidR="00827DB3" w:rsidRPr="008862E1">
        <w:rPr>
          <w:rFonts w:ascii="Corbel" w:eastAsiaTheme="minorHAnsi" w:hAnsi="Corbel"/>
          <w:lang w:val="en-GB"/>
        </w:rPr>
        <w:t xml:space="preserve"> </w:t>
      </w:r>
      <w:r w:rsidRPr="008862E1">
        <w:rPr>
          <w:rFonts w:ascii="Corbel" w:eastAsiaTheme="minorHAnsi" w:hAnsi="Corbel"/>
          <w:lang w:val="en-GB"/>
        </w:rPr>
        <w:t>informed of any subsequent amendments thereon.</w:t>
      </w:r>
      <w:r w:rsidR="00135A85" w:rsidRPr="008862E1">
        <w:rPr>
          <w:rFonts w:ascii="Corbel" w:eastAsiaTheme="minorHAnsi" w:hAnsi="Corbel"/>
          <w:lang w:val="en-GB"/>
        </w:rPr>
        <w:t xml:space="preserve"> </w:t>
      </w:r>
    </w:p>
    <w:p w14:paraId="69EB7AFC" w14:textId="77777777" w:rsidR="00135A85" w:rsidRPr="008862E1" w:rsidRDefault="00135A85" w:rsidP="00735203">
      <w:pPr>
        <w:pStyle w:val="ListParagraph"/>
        <w:tabs>
          <w:tab w:val="left" w:pos="821"/>
        </w:tabs>
        <w:spacing w:before="10" w:line="276" w:lineRule="auto"/>
        <w:ind w:right="123" w:firstLine="0"/>
        <w:rPr>
          <w:rFonts w:ascii="Corbel" w:eastAsiaTheme="minorHAnsi" w:hAnsi="Corbel"/>
          <w:lang w:val="en-GB"/>
        </w:rPr>
      </w:pPr>
    </w:p>
    <w:p w14:paraId="09D9FA2E" w14:textId="0B5D10AE" w:rsidR="00135A85" w:rsidRPr="008862E1" w:rsidRDefault="00135A85" w:rsidP="00135A85">
      <w:pPr>
        <w:pStyle w:val="ListParagraph"/>
        <w:numPr>
          <w:ilvl w:val="0"/>
          <w:numId w:val="4"/>
        </w:numPr>
        <w:tabs>
          <w:tab w:val="left" w:pos="821"/>
        </w:tabs>
        <w:spacing w:before="1"/>
        <w:ind w:right="117"/>
        <w:rPr>
          <w:rFonts w:ascii="Corbel" w:eastAsiaTheme="minorHAnsi" w:hAnsi="Corbel"/>
          <w:lang w:val="en-GB"/>
        </w:rPr>
      </w:pPr>
      <w:r w:rsidRPr="008862E1">
        <w:rPr>
          <w:rFonts w:ascii="Corbel" w:eastAsiaTheme="minorHAnsi" w:hAnsi="Corbel"/>
          <w:lang w:val="en-GB"/>
        </w:rPr>
        <w:t xml:space="preserve">Any indication or suspicion, at the Company’s sole discretion, of any form of arbitrage (including but not limited to risk free profiting), </w:t>
      </w:r>
      <w:r w:rsidR="00E6784E" w:rsidRPr="008862E1">
        <w:rPr>
          <w:rFonts w:ascii="Corbel" w:eastAsiaTheme="minorHAnsi" w:hAnsi="Corbel"/>
          <w:lang w:val="en-GB"/>
        </w:rPr>
        <w:t xml:space="preserve">participation in illegal trading and/or illegal activity, </w:t>
      </w:r>
      <w:r w:rsidRPr="008862E1">
        <w:rPr>
          <w:rFonts w:ascii="Corbel" w:eastAsiaTheme="minorHAnsi" w:hAnsi="Corbel"/>
          <w:lang w:val="en-GB"/>
        </w:rPr>
        <w:t xml:space="preserve">abuse (including but not limited to participant's trading activity patterns that indicate that the participant solely aims to benefit financially from the credit trading bonus without being genuinely interested in trading in the markets and/or taking market risk), fraud, manipulation, cash-back arbitrage connected to a trading bonus or any other forms of deceitful or fraudulent activity, will nullify all previously credited trading bonuses of the Client’s trading Accounts with </w:t>
      </w:r>
      <w:r w:rsidR="00293AFB" w:rsidRPr="008862E1">
        <w:rPr>
          <w:rFonts w:ascii="Corbel" w:eastAsiaTheme="minorHAnsi" w:hAnsi="Corbel"/>
          <w:lang w:val="en-GB"/>
        </w:rPr>
        <w:t>Company</w:t>
      </w:r>
      <w:r w:rsidRPr="008862E1">
        <w:rPr>
          <w:rFonts w:ascii="Corbel" w:eastAsiaTheme="minorHAnsi" w:hAnsi="Corbel"/>
          <w:lang w:val="en-GB"/>
        </w:rPr>
        <w:t xml:space="preserve"> and/or any and all transactions carried and/or profits or losses garnered therein. In these circumstances, </w:t>
      </w:r>
      <w:r w:rsidR="00AF07CE" w:rsidRPr="008862E1">
        <w:rPr>
          <w:rFonts w:ascii="Corbel" w:eastAsiaTheme="minorHAnsi" w:hAnsi="Corbel"/>
          <w:lang w:val="en-GB"/>
        </w:rPr>
        <w:t xml:space="preserve">the </w:t>
      </w:r>
      <w:r w:rsidR="00293AFB" w:rsidRPr="008862E1">
        <w:rPr>
          <w:rFonts w:ascii="Corbel" w:eastAsiaTheme="minorHAnsi" w:hAnsi="Corbel"/>
          <w:lang w:val="en-GB"/>
        </w:rPr>
        <w:t>Company</w:t>
      </w:r>
      <w:r w:rsidRPr="008862E1">
        <w:rPr>
          <w:rFonts w:ascii="Corbel" w:eastAsiaTheme="minorHAnsi" w:hAnsi="Corbel"/>
          <w:lang w:val="en-GB"/>
        </w:rPr>
        <w:t xml:space="preserve"> reserves the right, at its sole discretion to close/suspend (either temporarily or permanently) all Client’s trading Account(s) with </w:t>
      </w:r>
      <w:r w:rsidR="00293AFB" w:rsidRPr="008862E1">
        <w:rPr>
          <w:rFonts w:ascii="Corbel" w:eastAsiaTheme="minorHAnsi" w:hAnsi="Corbel"/>
          <w:lang w:val="en-GB"/>
        </w:rPr>
        <w:t>Company</w:t>
      </w:r>
      <w:r w:rsidRPr="008862E1">
        <w:rPr>
          <w:rFonts w:ascii="Corbel" w:eastAsiaTheme="minorHAnsi" w:hAnsi="Corbel"/>
          <w:lang w:val="en-GB"/>
        </w:rPr>
        <w:t xml:space="preserve">, cancel all orders and annul all profits of such participant. </w:t>
      </w:r>
      <w:r w:rsidRPr="008862E1">
        <w:rPr>
          <w:rFonts w:ascii="Corbel" w:eastAsiaTheme="minorHAnsi" w:hAnsi="Corbel"/>
          <w:lang w:val="en-GB"/>
        </w:rPr>
        <w:lastRenderedPageBreak/>
        <w:t xml:space="preserve">In these circumstances </w:t>
      </w:r>
      <w:r w:rsidR="00AF07CE" w:rsidRPr="008862E1">
        <w:rPr>
          <w:rFonts w:ascii="Corbel" w:eastAsiaTheme="minorHAnsi" w:hAnsi="Corbel"/>
          <w:lang w:val="en-GB"/>
        </w:rPr>
        <w:t xml:space="preserve">the </w:t>
      </w:r>
      <w:r w:rsidR="00293AFB" w:rsidRPr="008862E1">
        <w:rPr>
          <w:rFonts w:ascii="Corbel" w:eastAsiaTheme="minorHAnsi" w:hAnsi="Corbel"/>
          <w:lang w:val="en-GB"/>
        </w:rPr>
        <w:t>Company</w:t>
      </w:r>
      <w:r w:rsidRPr="008862E1">
        <w:rPr>
          <w:rFonts w:ascii="Corbel" w:eastAsiaTheme="minorHAnsi" w:hAnsi="Corbel"/>
          <w:lang w:val="en-GB"/>
        </w:rPr>
        <w:t xml:space="preserve"> shall not be liable for any consequences of the trading bonus cancelation, including, but not limited to, order(s) closure by Stop Out.    </w:t>
      </w:r>
    </w:p>
    <w:p w14:paraId="0A5F6804" w14:textId="77777777" w:rsidR="00135A85" w:rsidRPr="008862E1" w:rsidRDefault="00135A85" w:rsidP="00735203">
      <w:pPr>
        <w:pStyle w:val="ListParagraph"/>
        <w:tabs>
          <w:tab w:val="left" w:pos="821"/>
        </w:tabs>
        <w:spacing w:before="1" w:line="276" w:lineRule="auto"/>
        <w:ind w:right="117" w:firstLine="0"/>
        <w:rPr>
          <w:rFonts w:ascii="Corbel" w:eastAsiaTheme="minorHAnsi" w:hAnsi="Corbel"/>
          <w:lang w:val="en-GB"/>
        </w:rPr>
      </w:pPr>
    </w:p>
    <w:p w14:paraId="0C8230A2" w14:textId="77777777" w:rsidR="005B0262" w:rsidRDefault="00135A85" w:rsidP="005B0262">
      <w:pPr>
        <w:pStyle w:val="ListParagraph"/>
        <w:numPr>
          <w:ilvl w:val="0"/>
          <w:numId w:val="4"/>
        </w:numPr>
        <w:tabs>
          <w:tab w:val="left" w:pos="821"/>
        </w:tabs>
        <w:ind w:right="123"/>
        <w:rPr>
          <w:rFonts w:ascii="Corbel" w:eastAsiaTheme="minorHAnsi" w:hAnsi="Corbel"/>
          <w:lang w:val="en-GB"/>
        </w:rPr>
      </w:pPr>
      <w:r w:rsidRPr="008862E1">
        <w:rPr>
          <w:rFonts w:ascii="Corbel" w:eastAsiaTheme="minorHAnsi" w:hAnsi="Corbel"/>
          <w:lang w:val="en-GB"/>
        </w:rPr>
        <w:t xml:space="preserve">The present Terms and Conditions </w:t>
      </w:r>
      <w:r w:rsidR="00AF07CE" w:rsidRPr="008862E1">
        <w:rPr>
          <w:rFonts w:ascii="Corbel" w:eastAsiaTheme="minorHAnsi" w:hAnsi="Corbel"/>
          <w:lang w:val="en-GB"/>
        </w:rPr>
        <w:t>shall be read in conjunction with the Terms and Conditions of the Company and the legal documents on its website</w:t>
      </w:r>
      <w:r w:rsidR="00CC1345" w:rsidRPr="008862E1">
        <w:rPr>
          <w:rFonts w:ascii="Corbel" w:eastAsiaTheme="minorHAnsi" w:hAnsi="Corbel"/>
          <w:lang w:val="en-GB"/>
        </w:rPr>
        <w:t>s</w:t>
      </w:r>
      <w:r w:rsidR="00AF07CE" w:rsidRPr="008862E1">
        <w:rPr>
          <w:rFonts w:ascii="Corbel" w:eastAsiaTheme="minorHAnsi" w:hAnsi="Corbel"/>
          <w:lang w:val="en-GB"/>
        </w:rPr>
        <w:t xml:space="preserve"> and are</w:t>
      </w:r>
      <w:r w:rsidRPr="008862E1">
        <w:rPr>
          <w:rFonts w:ascii="Corbel" w:eastAsiaTheme="minorHAnsi" w:hAnsi="Corbel"/>
          <w:lang w:val="en-GB"/>
        </w:rPr>
        <w:t xml:space="preserve"> governed by and construed in accordance with the Laws of Seychelles. Any dispute or situation not covered by these terms will be resolved by</w:t>
      </w:r>
      <w:r w:rsidR="00827DB3">
        <w:rPr>
          <w:rFonts w:ascii="Corbel" w:eastAsiaTheme="minorHAnsi" w:hAnsi="Corbel"/>
          <w:lang w:val="en-GB"/>
        </w:rPr>
        <w:t xml:space="preserve"> the</w:t>
      </w:r>
      <w:r w:rsidRPr="008862E1">
        <w:rPr>
          <w:rFonts w:ascii="Corbel" w:eastAsiaTheme="minorHAnsi" w:hAnsi="Corbel"/>
          <w:lang w:val="en-GB"/>
        </w:rPr>
        <w:t xml:space="preserve"> </w:t>
      </w:r>
      <w:r w:rsidR="00293AFB" w:rsidRPr="008862E1">
        <w:rPr>
          <w:rFonts w:ascii="Corbel" w:eastAsiaTheme="minorHAnsi" w:hAnsi="Corbel"/>
          <w:lang w:val="en-GB"/>
        </w:rPr>
        <w:t>Company</w:t>
      </w:r>
      <w:r w:rsidRPr="008862E1">
        <w:rPr>
          <w:rFonts w:ascii="Corbel" w:eastAsiaTheme="minorHAnsi" w:hAnsi="Corbel"/>
          <w:lang w:val="en-GB"/>
        </w:rPr>
        <w:t xml:space="preserve"> in the manner it deems to be the fairest to all concerned. That decision shall be final and/or binding on all entrants. No correspondence will be entered into.</w:t>
      </w:r>
    </w:p>
    <w:p w14:paraId="79907903" w14:textId="77777777" w:rsidR="005B0262" w:rsidRPr="005B0262" w:rsidRDefault="005B0262" w:rsidP="005B0262">
      <w:pPr>
        <w:pStyle w:val="ListParagraph"/>
        <w:rPr>
          <w:rFonts w:ascii="Corbel" w:hAnsi="Corbel"/>
        </w:rPr>
      </w:pPr>
    </w:p>
    <w:p w14:paraId="4198B66A" w14:textId="0BBA7E0B" w:rsidR="00751D3B" w:rsidRPr="005B0262" w:rsidRDefault="00AF07CE" w:rsidP="005B0262">
      <w:pPr>
        <w:pStyle w:val="ListParagraph"/>
        <w:numPr>
          <w:ilvl w:val="0"/>
          <w:numId w:val="4"/>
        </w:numPr>
        <w:tabs>
          <w:tab w:val="left" w:pos="821"/>
        </w:tabs>
        <w:ind w:right="123"/>
        <w:rPr>
          <w:rFonts w:ascii="Corbel" w:eastAsiaTheme="minorHAnsi" w:hAnsi="Corbel"/>
          <w:lang w:val="en-GB"/>
        </w:rPr>
      </w:pPr>
      <w:r w:rsidRPr="005B0262">
        <w:rPr>
          <w:rFonts w:ascii="Corbel" w:hAnsi="Corbel"/>
        </w:rPr>
        <w:t xml:space="preserve">The Client acknowledges that Forex and CFDs are leveraged products which involve a high level of risk. When trading in such products, the Client understands it is possible to lose </w:t>
      </w:r>
      <w:r w:rsidR="008254D1" w:rsidRPr="005B0262">
        <w:rPr>
          <w:rFonts w:ascii="Corbel" w:hAnsi="Corbel"/>
        </w:rPr>
        <w:t>all</w:t>
      </w:r>
      <w:r w:rsidRPr="005B0262">
        <w:rPr>
          <w:rFonts w:ascii="Corbel" w:hAnsi="Corbel"/>
        </w:rPr>
        <w:t xml:space="preserve"> their invested capital, being responsible for the trades executed on their trading account with the Company.</w:t>
      </w:r>
    </w:p>
    <w:p w14:paraId="2CECFAA3" w14:textId="77777777" w:rsidR="0036279F" w:rsidRPr="008862E1" w:rsidRDefault="0036279F" w:rsidP="00735203">
      <w:pPr>
        <w:pStyle w:val="ListParagraph"/>
        <w:rPr>
          <w:rFonts w:ascii="Corbel" w:eastAsiaTheme="minorHAnsi" w:hAnsi="Corbel"/>
          <w:b/>
          <w:bCs/>
          <w:lang w:val="en-GB"/>
        </w:rPr>
      </w:pPr>
    </w:p>
    <w:p w14:paraId="0AF3255C" w14:textId="77777777" w:rsidR="0036279F" w:rsidRPr="008862E1" w:rsidRDefault="0036279F" w:rsidP="00735203">
      <w:pPr>
        <w:pStyle w:val="ListParagraph"/>
        <w:widowControl/>
        <w:autoSpaceDE/>
        <w:autoSpaceDN/>
        <w:spacing w:after="160" w:line="276" w:lineRule="auto"/>
        <w:ind w:firstLine="0"/>
        <w:contextualSpacing/>
        <w:rPr>
          <w:rFonts w:ascii="Corbel" w:eastAsiaTheme="minorHAnsi" w:hAnsi="Corbel"/>
          <w:b/>
          <w:bCs/>
          <w:lang w:val="en-GB"/>
        </w:rPr>
      </w:pPr>
    </w:p>
    <w:p w14:paraId="0DBEEA46" w14:textId="29526F01" w:rsidR="00491D8F" w:rsidRPr="008862E1" w:rsidRDefault="00491D8F" w:rsidP="00751D3B">
      <w:pPr>
        <w:ind w:left="460"/>
        <w:contextualSpacing/>
        <w:jc w:val="both"/>
        <w:rPr>
          <w:rFonts w:ascii="Corbel" w:hAnsi="Corbel" w:cs="Arial"/>
        </w:rPr>
      </w:pPr>
      <w:r w:rsidRPr="008862E1">
        <w:rPr>
          <w:rFonts w:ascii="Corbel" w:hAnsi="Corbel" w:cs="Arial"/>
        </w:rPr>
        <w:t>I</w:t>
      </w:r>
      <w:r w:rsidR="00213E09" w:rsidRPr="008862E1">
        <w:rPr>
          <w:rFonts w:ascii="Corbel" w:hAnsi="Corbel" w:cs="Arial"/>
        </w:rPr>
        <w:t>, the undersigned</w:t>
      </w:r>
      <w:r w:rsidRPr="008862E1">
        <w:rPr>
          <w:rFonts w:ascii="Corbel" w:hAnsi="Corbel" w:cs="Arial"/>
        </w:rPr>
        <w:t xml:space="preserve">_______________________ with trading account number __________________, </w:t>
      </w:r>
      <w:r w:rsidR="00213E09" w:rsidRPr="008862E1">
        <w:rPr>
          <w:rFonts w:ascii="Corbel" w:hAnsi="Corbel" w:cs="Arial"/>
        </w:rPr>
        <w:t xml:space="preserve">hereby </w:t>
      </w:r>
      <w:r w:rsidRPr="008862E1">
        <w:rPr>
          <w:rFonts w:ascii="Corbel" w:hAnsi="Corbel" w:cs="Arial"/>
        </w:rPr>
        <w:t xml:space="preserve">accept the offer </w:t>
      </w:r>
      <w:r w:rsidR="00213E09" w:rsidRPr="008862E1">
        <w:rPr>
          <w:rFonts w:ascii="Corbel" w:hAnsi="Corbel" w:cs="Arial"/>
        </w:rPr>
        <w:t>and</w:t>
      </w:r>
      <w:r w:rsidRPr="008862E1">
        <w:rPr>
          <w:rFonts w:ascii="Corbel" w:hAnsi="Corbel" w:cs="Arial"/>
        </w:rPr>
        <w:t xml:space="preserve"> Terms and </w:t>
      </w:r>
      <w:r w:rsidR="00213E09" w:rsidRPr="008862E1">
        <w:rPr>
          <w:rFonts w:ascii="Corbel" w:hAnsi="Corbel" w:cs="Arial"/>
        </w:rPr>
        <w:t>C</w:t>
      </w:r>
      <w:r w:rsidRPr="008862E1">
        <w:rPr>
          <w:rFonts w:ascii="Corbel" w:hAnsi="Corbel" w:cs="Arial"/>
        </w:rPr>
        <w:t>onditions</w:t>
      </w:r>
      <w:r w:rsidR="00213E09" w:rsidRPr="008862E1">
        <w:rPr>
          <w:rFonts w:ascii="Corbel" w:hAnsi="Corbel" w:cs="Arial"/>
        </w:rPr>
        <w:t xml:space="preserve"> herein</w:t>
      </w:r>
      <w:r w:rsidRPr="008862E1">
        <w:rPr>
          <w:rFonts w:ascii="Corbel" w:hAnsi="Corbel" w:cs="Arial"/>
        </w:rPr>
        <w:t xml:space="preserve"> and request </w:t>
      </w:r>
      <w:r w:rsidR="00751D3B" w:rsidRPr="008862E1">
        <w:rPr>
          <w:rFonts w:ascii="Corbel" w:hAnsi="Corbel" w:cs="Arial"/>
        </w:rPr>
        <w:t>to be provided</w:t>
      </w:r>
      <w:r w:rsidRPr="008862E1">
        <w:rPr>
          <w:rFonts w:ascii="Corbel" w:hAnsi="Corbel" w:cs="Arial"/>
        </w:rPr>
        <w:t xml:space="preserve"> with the </w:t>
      </w:r>
      <w:r w:rsidR="00213E09" w:rsidRPr="008862E1">
        <w:rPr>
          <w:rFonts w:ascii="Corbel" w:hAnsi="Corbel" w:cs="Arial"/>
        </w:rPr>
        <w:t>Offer</w:t>
      </w:r>
      <w:r w:rsidRPr="008862E1">
        <w:rPr>
          <w:rFonts w:ascii="Corbel" w:hAnsi="Corbel" w:cs="Arial"/>
        </w:rPr>
        <w:t xml:space="preserve">.  </w:t>
      </w:r>
    </w:p>
    <w:p w14:paraId="1E863FC3" w14:textId="77777777" w:rsidR="00827DB3" w:rsidRPr="008862E1" w:rsidRDefault="00827DB3" w:rsidP="00751D3B">
      <w:pPr>
        <w:ind w:left="460"/>
        <w:contextualSpacing/>
        <w:jc w:val="both"/>
        <w:rPr>
          <w:rFonts w:ascii="Corbel" w:hAnsi="Corbel" w:cs="Arial"/>
        </w:rPr>
      </w:pPr>
    </w:p>
    <w:p w14:paraId="43C43A56" w14:textId="77777777" w:rsidR="00827DB3" w:rsidRPr="008862E1" w:rsidRDefault="00827DB3" w:rsidP="00751D3B">
      <w:pPr>
        <w:ind w:left="460"/>
        <w:contextualSpacing/>
        <w:jc w:val="both"/>
        <w:rPr>
          <w:rFonts w:ascii="Corbel" w:hAnsi="Corbel" w:cs="Arial"/>
        </w:rPr>
      </w:pPr>
    </w:p>
    <w:p w14:paraId="17B1DB33" w14:textId="77777777" w:rsidR="00827DB3" w:rsidRPr="008862E1" w:rsidRDefault="00827DB3" w:rsidP="00751D3B">
      <w:pPr>
        <w:ind w:left="460"/>
        <w:contextualSpacing/>
        <w:jc w:val="both"/>
        <w:rPr>
          <w:rFonts w:ascii="Corbel" w:hAnsi="Corbel" w:cs="Arial"/>
          <w:b/>
          <w:bCs/>
        </w:rPr>
      </w:pPr>
    </w:p>
    <w:p w14:paraId="55EDC902" w14:textId="77777777" w:rsidR="007336AA" w:rsidRPr="008862E1" w:rsidRDefault="007336AA" w:rsidP="00751D3B">
      <w:pPr>
        <w:contextualSpacing/>
        <w:jc w:val="both"/>
        <w:rPr>
          <w:rFonts w:ascii="Corbel" w:hAnsi="Corbel" w:cs="Arial"/>
        </w:rPr>
      </w:pPr>
    </w:p>
    <w:p w14:paraId="43029F86" w14:textId="73C2FD26" w:rsidR="008C7EE3" w:rsidRPr="008862E1" w:rsidRDefault="007336AA" w:rsidP="00751D3B">
      <w:pPr>
        <w:ind w:firstLine="460"/>
        <w:contextualSpacing/>
        <w:jc w:val="both"/>
        <w:rPr>
          <w:rFonts w:ascii="Corbel" w:hAnsi="Corbel" w:cs="Arial"/>
        </w:rPr>
      </w:pPr>
      <w:r w:rsidRPr="008862E1">
        <w:rPr>
          <w:rFonts w:ascii="Corbel" w:hAnsi="Corbel" w:cs="Arial"/>
        </w:rPr>
        <w:t>Client Signature________________</w:t>
      </w:r>
      <w:r w:rsidR="000231B8" w:rsidRPr="008862E1">
        <w:rPr>
          <w:rFonts w:ascii="Corbel" w:hAnsi="Corbel" w:cs="Arial"/>
        </w:rPr>
        <w:t>_.</w:t>
      </w:r>
    </w:p>
    <w:sectPr w:rsidR="008C7EE3" w:rsidRPr="008862E1" w:rsidSect="00561FD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EF7B" w14:textId="77777777" w:rsidR="00B160B0" w:rsidRDefault="00B160B0" w:rsidP="00293AFB">
      <w:pPr>
        <w:spacing w:after="0" w:line="240" w:lineRule="auto"/>
      </w:pPr>
      <w:r>
        <w:separator/>
      </w:r>
    </w:p>
  </w:endnote>
  <w:endnote w:type="continuationSeparator" w:id="0">
    <w:p w14:paraId="6F9219B5" w14:textId="77777777" w:rsidR="00B160B0" w:rsidRDefault="00B160B0" w:rsidP="0029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278085"/>
      <w:docPartObj>
        <w:docPartGallery w:val="Page Numbers (Bottom of Page)"/>
        <w:docPartUnique/>
      </w:docPartObj>
    </w:sdtPr>
    <w:sdtEndPr>
      <w:rPr>
        <w:noProof/>
      </w:rPr>
    </w:sdtEndPr>
    <w:sdtContent>
      <w:p w14:paraId="61EFC3B3" w14:textId="1ED2B751" w:rsidR="00CF42D1" w:rsidRDefault="00CF42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0655B4" w14:textId="27989AB4" w:rsidR="00293AFB" w:rsidRDefault="00293AFB">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6418" w14:textId="39D71DE7" w:rsidR="00101E3D" w:rsidRPr="00561FDE" w:rsidRDefault="00CF42D1" w:rsidP="008862E1">
    <w:pPr>
      <w:pStyle w:val="Footer"/>
      <w:jc w:val="center"/>
      <w:rPr>
        <w:rFonts w:ascii="Arial" w:hAnsi="Arial" w:cs="Arial"/>
        <w:color w:val="808080" w:themeColor="background1" w:themeShade="80"/>
      </w:rPr>
    </w:pPr>
    <w:r>
      <w:rPr>
        <w:rFonts w:ascii="Arial" w:hAnsi="Arial" w:cs="Arial"/>
        <w:color w:val="808080" w:themeColor="background1" w:themeShade="8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B6BF" w14:textId="77777777" w:rsidR="00B160B0" w:rsidRDefault="00B160B0" w:rsidP="00293AFB">
      <w:pPr>
        <w:spacing w:after="0" w:line="240" w:lineRule="auto"/>
      </w:pPr>
      <w:r>
        <w:separator/>
      </w:r>
    </w:p>
  </w:footnote>
  <w:footnote w:type="continuationSeparator" w:id="0">
    <w:p w14:paraId="44863C86" w14:textId="77777777" w:rsidR="00B160B0" w:rsidRDefault="00B160B0" w:rsidP="0029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74AC" w14:textId="3914A172" w:rsidR="00E6784E" w:rsidRDefault="00DD6081" w:rsidP="00735203">
    <w:pPr>
      <w:pStyle w:val="Header"/>
      <w:tabs>
        <w:tab w:val="clear" w:pos="4680"/>
        <w:tab w:val="clear" w:pos="9360"/>
        <w:tab w:val="left" w:pos="2670"/>
        <w:tab w:val="left" w:pos="823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AA4C" w14:textId="67825DDD" w:rsidR="00660571" w:rsidRDefault="00660571" w:rsidP="00561F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141"/>
    <w:multiLevelType w:val="hybridMultilevel"/>
    <w:tmpl w:val="E1422F52"/>
    <w:lvl w:ilvl="0" w:tplc="A2E47556">
      <w:start w:val="1"/>
      <w:numFmt w:val="decimal"/>
      <w:lvlText w:val="%1."/>
      <w:lvlJc w:val="left"/>
      <w:pPr>
        <w:ind w:left="820" w:hanging="360"/>
        <w:jc w:val="right"/>
      </w:pPr>
      <w:rPr>
        <w:rFonts w:ascii="Arial" w:eastAsia="Arial" w:hAnsi="Arial" w:cs="Arial" w:hint="default"/>
        <w:b/>
        <w:bCs/>
        <w:spacing w:val="-1"/>
        <w:w w:val="99"/>
        <w:sz w:val="20"/>
        <w:szCs w:val="20"/>
        <w:lang w:val="en-US" w:eastAsia="en-US" w:bidi="ar-SA"/>
      </w:rPr>
    </w:lvl>
    <w:lvl w:ilvl="1" w:tplc="E406665E">
      <w:start w:val="1"/>
      <w:numFmt w:val="lowerLetter"/>
      <w:lvlText w:val="%2."/>
      <w:lvlJc w:val="left"/>
      <w:pPr>
        <w:ind w:left="820" w:hanging="360"/>
      </w:pPr>
      <w:rPr>
        <w:rFonts w:ascii="Arial" w:eastAsia="Arial" w:hAnsi="Arial" w:cs="Arial" w:hint="default"/>
        <w:spacing w:val="-1"/>
        <w:w w:val="99"/>
        <w:sz w:val="20"/>
        <w:szCs w:val="20"/>
        <w:lang w:val="en-US" w:eastAsia="en-US" w:bidi="ar-SA"/>
      </w:rPr>
    </w:lvl>
    <w:lvl w:ilvl="2" w:tplc="C164D58E">
      <w:numFmt w:val="bullet"/>
      <w:lvlText w:val="•"/>
      <w:lvlJc w:val="left"/>
      <w:pPr>
        <w:ind w:left="2572" w:hanging="360"/>
      </w:pPr>
      <w:rPr>
        <w:rFonts w:hint="default"/>
        <w:lang w:val="en-US" w:eastAsia="en-US" w:bidi="ar-SA"/>
      </w:rPr>
    </w:lvl>
    <w:lvl w:ilvl="3" w:tplc="2BD27C94">
      <w:numFmt w:val="bullet"/>
      <w:lvlText w:val="•"/>
      <w:lvlJc w:val="left"/>
      <w:pPr>
        <w:ind w:left="3448" w:hanging="360"/>
      </w:pPr>
      <w:rPr>
        <w:rFonts w:hint="default"/>
        <w:lang w:val="en-US" w:eastAsia="en-US" w:bidi="ar-SA"/>
      </w:rPr>
    </w:lvl>
    <w:lvl w:ilvl="4" w:tplc="9A0C39AE">
      <w:numFmt w:val="bullet"/>
      <w:lvlText w:val="•"/>
      <w:lvlJc w:val="left"/>
      <w:pPr>
        <w:ind w:left="4324" w:hanging="360"/>
      </w:pPr>
      <w:rPr>
        <w:rFonts w:hint="default"/>
        <w:lang w:val="en-US" w:eastAsia="en-US" w:bidi="ar-SA"/>
      </w:rPr>
    </w:lvl>
    <w:lvl w:ilvl="5" w:tplc="13F29EF8">
      <w:numFmt w:val="bullet"/>
      <w:lvlText w:val="•"/>
      <w:lvlJc w:val="left"/>
      <w:pPr>
        <w:ind w:left="5200" w:hanging="360"/>
      </w:pPr>
      <w:rPr>
        <w:rFonts w:hint="default"/>
        <w:lang w:val="en-US" w:eastAsia="en-US" w:bidi="ar-SA"/>
      </w:rPr>
    </w:lvl>
    <w:lvl w:ilvl="6" w:tplc="3E1C165A">
      <w:numFmt w:val="bullet"/>
      <w:lvlText w:val="•"/>
      <w:lvlJc w:val="left"/>
      <w:pPr>
        <w:ind w:left="6076" w:hanging="360"/>
      </w:pPr>
      <w:rPr>
        <w:rFonts w:hint="default"/>
        <w:lang w:val="en-US" w:eastAsia="en-US" w:bidi="ar-SA"/>
      </w:rPr>
    </w:lvl>
    <w:lvl w:ilvl="7" w:tplc="ECF2A1B4">
      <w:numFmt w:val="bullet"/>
      <w:lvlText w:val="•"/>
      <w:lvlJc w:val="left"/>
      <w:pPr>
        <w:ind w:left="6952" w:hanging="360"/>
      </w:pPr>
      <w:rPr>
        <w:rFonts w:hint="default"/>
        <w:lang w:val="en-US" w:eastAsia="en-US" w:bidi="ar-SA"/>
      </w:rPr>
    </w:lvl>
    <w:lvl w:ilvl="8" w:tplc="EFCCF988">
      <w:numFmt w:val="bullet"/>
      <w:lvlText w:val="•"/>
      <w:lvlJc w:val="left"/>
      <w:pPr>
        <w:ind w:left="7828" w:hanging="360"/>
      </w:pPr>
      <w:rPr>
        <w:rFonts w:hint="default"/>
        <w:lang w:val="en-US" w:eastAsia="en-US" w:bidi="ar-SA"/>
      </w:rPr>
    </w:lvl>
  </w:abstractNum>
  <w:abstractNum w:abstractNumId="1" w15:restartNumberingAfterBreak="0">
    <w:nsid w:val="00AE5203"/>
    <w:multiLevelType w:val="hybridMultilevel"/>
    <w:tmpl w:val="21B6BC7E"/>
    <w:lvl w:ilvl="0" w:tplc="E3DAA046">
      <w:start w:val="1"/>
      <w:numFmt w:val="lowerLetter"/>
      <w:lvlText w:val="%1."/>
      <w:lvlJc w:val="left"/>
      <w:pPr>
        <w:ind w:left="820" w:hanging="360"/>
      </w:pPr>
      <w:rPr>
        <w:rFonts w:ascii="Arial" w:eastAsia="Arial" w:hAnsi="Arial" w:cs="Arial" w:hint="default"/>
        <w:spacing w:val="-1"/>
        <w:w w:val="99"/>
        <w:sz w:val="20"/>
        <w:szCs w:val="20"/>
        <w:lang w:val="en-US" w:eastAsia="en-US" w:bidi="ar-SA"/>
      </w:rPr>
    </w:lvl>
    <w:lvl w:ilvl="1" w:tplc="13ECCCE6">
      <w:numFmt w:val="bullet"/>
      <w:lvlText w:val="•"/>
      <w:lvlJc w:val="left"/>
      <w:pPr>
        <w:ind w:left="1696" w:hanging="360"/>
      </w:pPr>
      <w:rPr>
        <w:rFonts w:hint="default"/>
        <w:lang w:val="en-US" w:eastAsia="en-US" w:bidi="ar-SA"/>
      </w:rPr>
    </w:lvl>
    <w:lvl w:ilvl="2" w:tplc="1F124F0C">
      <w:numFmt w:val="bullet"/>
      <w:lvlText w:val="•"/>
      <w:lvlJc w:val="left"/>
      <w:pPr>
        <w:ind w:left="2572" w:hanging="360"/>
      </w:pPr>
      <w:rPr>
        <w:rFonts w:hint="default"/>
        <w:lang w:val="en-US" w:eastAsia="en-US" w:bidi="ar-SA"/>
      </w:rPr>
    </w:lvl>
    <w:lvl w:ilvl="3" w:tplc="1616AE62">
      <w:numFmt w:val="bullet"/>
      <w:lvlText w:val="•"/>
      <w:lvlJc w:val="left"/>
      <w:pPr>
        <w:ind w:left="3448" w:hanging="360"/>
      </w:pPr>
      <w:rPr>
        <w:rFonts w:hint="default"/>
        <w:lang w:val="en-US" w:eastAsia="en-US" w:bidi="ar-SA"/>
      </w:rPr>
    </w:lvl>
    <w:lvl w:ilvl="4" w:tplc="6576C0A6">
      <w:numFmt w:val="bullet"/>
      <w:lvlText w:val="•"/>
      <w:lvlJc w:val="left"/>
      <w:pPr>
        <w:ind w:left="4324" w:hanging="360"/>
      </w:pPr>
      <w:rPr>
        <w:rFonts w:hint="default"/>
        <w:lang w:val="en-US" w:eastAsia="en-US" w:bidi="ar-SA"/>
      </w:rPr>
    </w:lvl>
    <w:lvl w:ilvl="5" w:tplc="12500C02">
      <w:numFmt w:val="bullet"/>
      <w:lvlText w:val="•"/>
      <w:lvlJc w:val="left"/>
      <w:pPr>
        <w:ind w:left="5200" w:hanging="360"/>
      </w:pPr>
      <w:rPr>
        <w:rFonts w:hint="default"/>
        <w:lang w:val="en-US" w:eastAsia="en-US" w:bidi="ar-SA"/>
      </w:rPr>
    </w:lvl>
    <w:lvl w:ilvl="6" w:tplc="246A73C6">
      <w:numFmt w:val="bullet"/>
      <w:lvlText w:val="•"/>
      <w:lvlJc w:val="left"/>
      <w:pPr>
        <w:ind w:left="6076" w:hanging="360"/>
      </w:pPr>
      <w:rPr>
        <w:rFonts w:hint="default"/>
        <w:lang w:val="en-US" w:eastAsia="en-US" w:bidi="ar-SA"/>
      </w:rPr>
    </w:lvl>
    <w:lvl w:ilvl="7" w:tplc="0E6CAA90">
      <w:numFmt w:val="bullet"/>
      <w:lvlText w:val="•"/>
      <w:lvlJc w:val="left"/>
      <w:pPr>
        <w:ind w:left="6952" w:hanging="360"/>
      </w:pPr>
      <w:rPr>
        <w:rFonts w:hint="default"/>
        <w:lang w:val="en-US" w:eastAsia="en-US" w:bidi="ar-SA"/>
      </w:rPr>
    </w:lvl>
    <w:lvl w:ilvl="8" w:tplc="DF821272">
      <w:numFmt w:val="bullet"/>
      <w:lvlText w:val="•"/>
      <w:lvlJc w:val="left"/>
      <w:pPr>
        <w:ind w:left="7828" w:hanging="360"/>
      </w:pPr>
      <w:rPr>
        <w:rFonts w:hint="default"/>
        <w:lang w:val="en-US" w:eastAsia="en-US" w:bidi="ar-SA"/>
      </w:rPr>
    </w:lvl>
  </w:abstractNum>
  <w:abstractNum w:abstractNumId="2" w15:restartNumberingAfterBreak="0">
    <w:nsid w:val="13653B86"/>
    <w:multiLevelType w:val="hybridMultilevel"/>
    <w:tmpl w:val="17FC81B8"/>
    <w:lvl w:ilvl="0" w:tplc="90FEFF70">
      <w:start w:val="1"/>
      <w:numFmt w:val="lowerLetter"/>
      <w:lvlText w:val="%1."/>
      <w:lvlJc w:val="left"/>
      <w:pPr>
        <w:ind w:left="820" w:hanging="360"/>
      </w:pPr>
      <w:rPr>
        <w:rFonts w:ascii="Arial" w:eastAsia="Arial" w:hAnsi="Arial" w:cs="Arial" w:hint="default"/>
        <w:spacing w:val="-1"/>
        <w:w w:val="99"/>
        <w:sz w:val="20"/>
        <w:szCs w:val="20"/>
        <w:lang w:val="en-US" w:eastAsia="en-US" w:bidi="ar-SA"/>
      </w:rPr>
    </w:lvl>
    <w:lvl w:ilvl="1" w:tplc="34364596">
      <w:start w:val="1"/>
      <w:numFmt w:val="decimal"/>
      <w:lvlText w:val="%2."/>
      <w:lvlJc w:val="left"/>
      <w:pPr>
        <w:ind w:left="1540" w:hanging="360"/>
      </w:pPr>
      <w:rPr>
        <w:rFonts w:ascii="Arial" w:eastAsia="Arial" w:hAnsi="Arial" w:cs="Arial" w:hint="default"/>
        <w:spacing w:val="-1"/>
        <w:w w:val="99"/>
        <w:sz w:val="20"/>
        <w:szCs w:val="20"/>
        <w:lang w:val="en-US" w:eastAsia="en-US" w:bidi="ar-SA"/>
      </w:rPr>
    </w:lvl>
    <w:lvl w:ilvl="2" w:tplc="FFE0F128">
      <w:numFmt w:val="bullet"/>
      <w:lvlText w:val="•"/>
      <w:lvlJc w:val="left"/>
      <w:pPr>
        <w:ind w:left="2433" w:hanging="360"/>
      </w:pPr>
      <w:rPr>
        <w:rFonts w:hint="default"/>
        <w:lang w:val="en-US" w:eastAsia="en-US" w:bidi="ar-SA"/>
      </w:rPr>
    </w:lvl>
    <w:lvl w:ilvl="3" w:tplc="272ACABA">
      <w:numFmt w:val="bullet"/>
      <w:lvlText w:val="•"/>
      <w:lvlJc w:val="left"/>
      <w:pPr>
        <w:ind w:left="3326" w:hanging="360"/>
      </w:pPr>
      <w:rPr>
        <w:rFonts w:hint="default"/>
        <w:lang w:val="en-US" w:eastAsia="en-US" w:bidi="ar-SA"/>
      </w:rPr>
    </w:lvl>
    <w:lvl w:ilvl="4" w:tplc="BC50FBD0">
      <w:numFmt w:val="bullet"/>
      <w:lvlText w:val="•"/>
      <w:lvlJc w:val="left"/>
      <w:pPr>
        <w:ind w:left="4220" w:hanging="360"/>
      </w:pPr>
      <w:rPr>
        <w:rFonts w:hint="default"/>
        <w:lang w:val="en-US" w:eastAsia="en-US" w:bidi="ar-SA"/>
      </w:rPr>
    </w:lvl>
    <w:lvl w:ilvl="5" w:tplc="F760B778">
      <w:numFmt w:val="bullet"/>
      <w:lvlText w:val="•"/>
      <w:lvlJc w:val="left"/>
      <w:pPr>
        <w:ind w:left="5113" w:hanging="360"/>
      </w:pPr>
      <w:rPr>
        <w:rFonts w:hint="default"/>
        <w:lang w:val="en-US" w:eastAsia="en-US" w:bidi="ar-SA"/>
      </w:rPr>
    </w:lvl>
    <w:lvl w:ilvl="6" w:tplc="269ECA0C">
      <w:numFmt w:val="bullet"/>
      <w:lvlText w:val="•"/>
      <w:lvlJc w:val="left"/>
      <w:pPr>
        <w:ind w:left="6006" w:hanging="360"/>
      </w:pPr>
      <w:rPr>
        <w:rFonts w:hint="default"/>
        <w:lang w:val="en-US" w:eastAsia="en-US" w:bidi="ar-SA"/>
      </w:rPr>
    </w:lvl>
    <w:lvl w:ilvl="7" w:tplc="E528ED10">
      <w:numFmt w:val="bullet"/>
      <w:lvlText w:val="•"/>
      <w:lvlJc w:val="left"/>
      <w:pPr>
        <w:ind w:left="6900" w:hanging="360"/>
      </w:pPr>
      <w:rPr>
        <w:rFonts w:hint="default"/>
        <w:lang w:val="en-US" w:eastAsia="en-US" w:bidi="ar-SA"/>
      </w:rPr>
    </w:lvl>
    <w:lvl w:ilvl="8" w:tplc="27A2E3A8">
      <w:numFmt w:val="bullet"/>
      <w:lvlText w:val="•"/>
      <w:lvlJc w:val="left"/>
      <w:pPr>
        <w:ind w:left="7793" w:hanging="360"/>
      </w:pPr>
      <w:rPr>
        <w:rFonts w:hint="default"/>
        <w:lang w:val="en-US" w:eastAsia="en-US" w:bidi="ar-SA"/>
      </w:rPr>
    </w:lvl>
  </w:abstractNum>
  <w:abstractNum w:abstractNumId="3" w15:restartNumberingAfterBreak="0">
    <w:nsid w:val="1B6C27DA"/>
    <w:multiLevelType w:val="hybridMultilevel"/>
    <w:tmpl w:val="6CAA1D00"/>
    <w:lvl w:ilvl="0" w:tplc="C7FE102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700B8"/>
    <w:multiLevelType w:val="hybridMultilevel"/>
    <w:tmpl w:val="7B669192"/>
    <w:lvl w:ilvl="0" w:tplc="FDF094A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B1AB8"/>
    <w:multiLevelType w:val="hybridMultilevel"/>
    <w:tmpl w:val="96CED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B17D9"/>
    <w:multiLevelType w:val="hybridMultilevel"/>
    <w:tmpl w:val="294CA2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F5743"/>
    <w:multiLevelType w:val="hybridMultilevel"/>
    <w:tmpl w:val="C52CB362"/>
    <w:lvl w:ilvl="0" w:tplc="5E2066C6">
      <w:start w:val="1"/>
      <w:numFmt w:val="lowerLetter"/>
      <w:lvlText w:val="%1."/>
      <w:lvlJc w:val="left"/>
      <w:pPr>
        <w:ind w:left="820" w:hanging="360"/>
      </w:pPr>
      <w:rPr>
        <w:rFonts w:ascii="Arial" w:eastAsia="Arial" w:hAnsi="Arial" w:cs="Arial" w:hint="default"/>
        <w:spacing w:val="-1"/>
        <w:w w:val="99"/>
        <w:sz w:val="20"/>
        <w:szCs w:val="20"/>
        <w:lang w:val="en-US" w:eastAsia="en-US" w:bidi="ar-SA"/>
      </w:rPr>
    </w:lvl>
    <w:lvl w:ilvl="1" w:tplc="42147AEC">
      <w:numFmt w:val="bullet"/>
      <w:lvlText w:val="•"/>
      <w:lvlJc w:val="left"/>
      <w:pPr>
        <w:ind w:left="1696" w:hanging="360"/>
      </w:pPr>
      <w:rPr>
        <w:rFonts w:hint="default"/>
        <w:lang w:val="en-US" w:eastAsia="en-US" w:bidi="ar-SA"/>
      </w:rPr>
    </w:lvl>
    <w:lvl w:ilvl="2" w:tplc="3CF01084">
      <w:numFmt w:val="bullet"/>
      <w:lvlText w:val="•"/>
      <w:lvlJc w:val="left"/>
      <w:pPr>
        <w:ind w:left="2572" w:hanging="360"/>
      </w:pPr>
      <w:rPr>
        <w:rFonts w:hint="default"/>
        <w:lang w:val="en-US" w:eastAsia="en-US" w:bidi="ar-SA"/>
      </w:rPr>
    </w:lvl>
    <w:lvl w:ilvl="3" w:tplc="E8686B06">
      <w:numFmt w:val="bullet"/>
      <w:lvlText w:val="•"/>
      <w:lvlJc w:val="left"/>
      <w:pPr>
        <w:ind w:left="3448" w:hanging="360"/>
      </w:pPr>
      <w:rPr>
        <w:rFonts w:hint="default"/>
        <w:lang w:val="en-US" w:eastAsia="en-US" w:bidi="ar-SA"/>
      </w:rPr>
    </w:lvl>
    <w:lvl w:ilvl="4" w:tplc="47A4B2E0">
      <w:numFmt w:val="bullet"/>
      <w:lvlText w:val="•"/>
      <w:lvlJc w:val="left"/>
      <w:pPr>
        <w:ind w:left="4324" w:hanging="360"/>
      </w:pPr>
      <w:rPr>
        <w:rFonts w:hint="default"/>
        <w:lang w:val="en-US" w:eastAsia="en-US" w:bidi="ar-SA"/>
      </w:rPr>
    </w:lvl>
    <w:lvl w:ilvl="5" w:tplc="AF40DD1A">
      <w:numFmt w:val="bullet"/>
      <w:lvlText w:val="•"/>
      <w:lvlJc w:val="left"/>
      <w:pPr>
        <w:ind w:left="5200" w:hanging="360"/>
      </w:pPr>
      <w:rPr>
        <w:rFonts w:hint="default"/>
        <w:lang w:val="en-US" w:eastAsia="en-US" w:bidi="ar-SA"/>
      </w:rPr>
    </w:lvl>
    <w:lvl w:ilvl="6" w:tplc="F35839A2">
      <w:numFmt w:val="bullet"/>
      <w:lvlText w:val="•"/>
      <w:lvlJc w:val="left"/>
      <w:pPr>
        <w:ind w:left="6076" w:hanging="360"/>
      </w:pPr>
      <w:rPr>
        <w:rFonts w:hint="default"/>
        <w:lang w:val="en-US" w:eastAsia="en-US" w:bidi="ar-SA"/>
      </w:rPr>
    </w:lvl>
    <w:lvl w:ilvl="7" w:tplc="7B8041B4">
      <w:numFmt w:val="bullet"/>
      <w:lvlText w:val="•"/>
      <w:lvlJc w:val="left"/>
      <w:pPr>
        <w:ind w:left="6952" w:hanging="360"/>
      </w:pPr>
      <w:rPr>
        <w:rFonts w:hint="default"/>
        <w:lang w:val="en-US" w:eastAsia="en-US" w:bidi="ar-SA"/>
      </w:rPr>
    </w:lvl>
    <w:lvl w:ilvl="8" w:tplc="E3F27FD8">
      <w:numFmt w:val="bullet"/>
      <w:lvlText w:val="•"/>
      <w:lvlJc w:val="left"/>
      <w:pPr>
        <w:ind w:left="7828" w:hanging="360"/>
      </w:pPr>
      <w:rPr>
        <w:rFonts w:hint="default"/>
        <w:lang w:val="en-US" w:eastAsia="en-US" w:bidi="ar-SA"/>
      </w:rPr>
    </w:lvl>
  </w:abstractNum>
  <w:abstractNum w:abstractNumId="8" w15:restartNumberingAfterBreak="0">
    <w:nsid w:val="434E41AB"/>
    <w:multiLevelType w:val="hybridMultilevel"/>
    <w:tmpl w:val="102A6522"/>
    <w:lvl w:ilvl="0" w:tplc="294A6968">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9F10B5"/>
    <w:multiLevelType w:val="hybridMultilevel"/>
    <w:tmpl w:val="4FEC7F80"/>
    <w:lvl w:ilvl="0" w:tplc="04090019">
      <w:start w:val="1"/>
      <w:numFmt w:val="lowerLetter"/>
      <w:lvlText w:val="%1."/>
      <w:lvlJc w:val="left"/>
      <w:pPr>
        <w:ind w:left="652" w:hanging="360"/>
      </w:pPr>
      <w:rPr>
        <w:rFonts w:hint="default"/>
        <w:spacing w:val="-1"/>
        <w:w w:val="99"/>
        <w:sz w:val="20"/>
        <w:szCs w:val="20"/>
        <w:lang w:val="en-US" w:eastAsia="en-US" w:bidi="ar-SA"/>
      </w:rPr>
    </w:lvl>
    <w:lvl w:ilvl="1" w:tplc="C1F2EFFC">
      <w:numFmt w:val="bullet"/>
      <w:lvlText w:val="•"/>
      <w:lvlJc w:val="left"/>
      <w:pPr>
        <w:ind w:left="1552" w:hanging="360"/>
      </w:pPr>
      <w:rPr>
        <w:rFonts w:hint="default"/>
        <w:lang w:val="en-US" w:eastAsia="en-US" w:bidi="ar-SA"/>
      </w:rPr>
    </w:lvl>
    <w:lvl w:ilvl="2" w:tplc="19CE4FB8">
      <w:numFmt w:val="bullet"/>
      <w:lvlText w:val="•"/>
      <w:lvlJc w:val="left"/>
      <w:pPr>
        <w:ind w:left="2444" w:hanging="360"/>
      </w:pPr>
      <w:rPr>
        <w:rFonts w:hint="default"/>
        <w:lang w:val="en-US" w:eastAsia="en-US" w:bidi="ar-SA"/>
      </w:rPr>
    </w:lvl>
    <w:lvl w:ilvl="3" w:tplc="B2448226">
      <w:numFmt w:val="bullet"/>
      <w:lvlText w:val="•"/>
      <w:lvlJc w:val="left"/>
      <w:pPr>
        <w:ind w:left="3336" w:hanging="360"/>
      </w:pPr>
      <w:rPr>
        <w:rFonts w:hint="default"/>
        <w:lang w:val="en-US" w:eastAsia="en-US" w:bidi="ar-SA"/>
      </w:rPr>
    </w:lvl>
    <w:lvl w:ilvl="4" w:tplc="628C249C">
      <w:numFmt w:val="bullet"/>
      <w:lvlText w:val="•"/>
      <w:lvlJc w:val="left"/>
      <w:pPr>
        <w:ind w:left="4228" w:hanging="360"/>
      </w:pPr>
      <w:rPr>
        <w:rFonts w:hint="default"/>
        <w:lang w:val="en-US" w:eastAsia="en-US" w:bidi="ar-SA"/>
      </w:rPr>
    </w:lvl>
    <w:lvl w:ilvl="5" w:tplc="FE129D52">
      <w:numFmt w:val="bullet"/>
      <w:lvlText w:val="•"/>
      <w:lvlJc w:val="left"/>
      <w:pPr>
        <w:ind w:left="5120" w:hanging="360"/>
      </w:pPr>
      <w:rPr>
        <w:rFonts w:hint="default"/>
        <w:lang w:val="en-US" w:eastAsia="en-US" w:bidi="ar-SA"/>
      </w:rPr>
    </w:lvl>
    <w:lvl w:ilvl="6" w:tplc="BD82CDB0">
      <w:numFmt w:val="bullet"/>
      <w:lvlText w:val="•"/>
      <w:lvlJc w:val="left"/>
      <w:pPr>
        <w:ind w:left="6012" w:hanging="360"/>
      </w:pPr>
      <w:rPr>
        <w:rFonts w:hint="default"/>
        <w:lang w:val="en-US" w:eastAsia="en-US" w:bidi="ar-SA"/>
      </w:rPr>
    </w:lvl>
    <w:lvl w:ilvl="7" w:tplc="6A4679B2">
      <w:numFmt w:val="bullet"/>
      <w:lvlText w:val="•"/>
      <w:lvlJc w:val="left"/>
      <w:pPr>
        <w:ind w:left="6904" w:hanging="360"/>
      </w:pPr>
      <w:rPr>
        <w:rFonts w:hint="default"/>
        <w:lang w:val="en-US" w:eastAsia="en-US" w:bidi="ar-SA"/>
      </w:rPr>
    </w:lvl>
    <w:lvl w:ilvl="8" w:tplc="43A220D6">
      <w:numFmt w:val="bullet"/>
      <w:lvlText w:val="•"/>
      <w:lvlJc w:val="left"/>
      <w:pPr>
        <w:ind w:left="7796" w:hanging="360"/>
      </w:pPr>
      <w:rPr>
        <w:rFonts w:hint="default"/>
        <w:lang w:val="en-US" w:eastAsia="en-US" w:bidi="ar-SA"/>
      </w:rPr>
    </w:lvl>
  </w:abstractNum>
  <w:abstractNum w:abstractNumId="10" w15:restartNumberingAfterBreak="0">
    <w:nsid w:val="6DEE1668"/>
    <w:multiLevelType w:val="hybridMultilevel"/>
    <w:tmpl w:val="A6E04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916123">
    <w:abstractNumId w:val="9"/>
  </w:num>
  <w:num w:numId="2" w16cid:durableId="1557660448">
    <w:abstractNumId w:val="2"/>
  </w:num>
  <w:num w:numId="3" w16cid:durableId="222912673">
    <w:abstractNumId w:val="0"/>
  </w:num>
  <w:num w:numId="4" w16cid:durableId="1290356257">
    <w:abstractNumId w:val="7"/>
  </w:num>
  <w:num w:numId="5" w16cid:durableId="1395739334">
    <w:abstractNumId w:val="1"/>
  </w:num>
  <w:num w:numId="6" w16cid:durableId="1444376293">
    <w:abstractNumId w:val="10"/>
  </w:num>
  <w:num w:numId="7" w16cid:durableId="1013845581">
    <w:abstractNumId w:val="6"/>
  </w:num>
  <w:num w:numId="8" w16cid:durableId="634992987">
    <w:abstractNumId w:val="8"/>
  </w:num>
  <w:num w:numId="9" w16cid:durableId="1044404068">
    <w:abstractNumId w:val="4"/>
  </w:num>
  <w:num w:numId="10" w16cid:durableId="1189105064">
    <w:abstractNumId w:val="3"/>
  </w:num>
  <w:num w:numId="11" w16cid:durableId="1028994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25"/>
    <w:rsid w:val="000231B8"/>
    <w:rsid w:val="00040285"/>
    <w:rsid w:val="00045BFB"/>
    <w:rsid w:val="00072CD3"/>
    <w:rsid w:val="000E0BA8"/>
    <w:rsid w:val="00101E3D"/>
    <w:rsid w:val="00121B6E"/>
    <w:rsid w:val="00135A85"/>
    <w:rsid w:val="00155EA5"/>
    <w:rsid w:val="001605A2"/>
    <w:rsid w:val="001A2854"/>
    <w:rsid w:val="0020453F"/>
    <w:rsid w:val="00213E09"/>
    <w:rsid w:val="00217869"/>
    <w:rsid w:val="0025196B"/>
    <w:rsid w:val="0025300A"/>
    <w:rsid w:val="002677E7"/>
    <w:rsid w:val="00293AFB"/>
    <w:rsid w:val="002D1362"/>
    <w:rsid w:val="0032293A"/>
    <w:rsid w:val="0036279F"/>
    <w:rsid w:val="00390CE4"/>
    <w:rsid w:val="003C481D"/>
    <w:rsid w:val="003E4291"/>
    <w:rsid w:val="004025EE"/>
    <w:rsid w:val="00405CA0"/>
    <w:rsid w:val="00436800"/>
    <w:rsid w:val="00486068"/>
    <w:rsid w:val="00491D8F"/>
    <w:rsid w:val="004C1C17"/>
    <w:rsid w:val="004D4FBC"/>
    <w:rsid w:val="004D735B"/>
    <w:rsid w:val="004E39E3"/>
    <w:rsid w:val="004F625F"/>
    <w:rsid w:val="0052092F"/>
    <w:rsid w:val="0052271E"/>
    <w:rsid w:val="00561FDE"/>
    <w:rsid w:val="005830B5"/>
    <w:rsid w:val="005A36D3"/>
    <w:rsid w:val="005A62DF"/>
    <w:rsid w:val="005B0262"/>
    <w:rsid w:val="005B50AF"/>
    <w:rsid w:val="005D0FA1"/>
    <w:rsid w:val="005F3666"/>
    <w:rsid w:val="0061054E"/>
    <w:rsid w:val="0063448C"/>
    <w:rsid w:val="00634E87"/>
    <w:rsid w:val="006574BC"/>
    <w:rsid w:val="00660571"/>
    <w:rsid w:val="006A73B3"/>
    <w:rsid w:val="006B4253"/>
    <w:rsid w:val="006E7E07"/>
    <w:rsid w:val="007336AA"/>
    <w:rsid w:val="00735203"/>
    <w:rsid w:val="00751D3B"/>
    <w:rsid w:val="007669B4"/>
    <w:rsid w:val="007E4ABB"/>
    <w:rsid w:val="007E5C09"/>
    <w:rsid w:val="007E620C"/>
    <w:rsid w:val="00810F65"/>
    <w:rsid w:val="008254D1"/>
    <w:rsid w:val="00827DB3"/>
    <w:rsid w:val="0083077A"/>
    <w:rsid w:val="0084618E"/>
    <w:rsid w:val="008862E1"/>
    <w:rsid w:val="008907A7"/>
    <w:rsid w:val="00893DAE"/>
    <w:rsid w:val="008B52FF"/>
    <w:rsid w:val="008C7EE3"/>
    <w:rsid w:val="009068DD"/>
    <w:rsid w:val="009142BF"/>
    <w:rsid w:val="009412FF"/>
    <w:rsid w:val="009D5016"/>
    <w:rsid w:val="009F5B45"/>
    <w:rsid w:val="00A163E2"/>
    <w:rsid w:val="00A70A54"/>
    <w:rsid w:val="00AF07CE"/>
    <w:rsid w:val="00AF7B7B"/>
    <w:rsid w:val="00B1608B"/>
    <w:rsid w:val="00B160B0"/>
    <w:rsid w:val="00B454B3"/>
    <w:rsid w:val="00B9015E"/>
    <w:rsid w:val="00B903B7"/>
    <w:rsid w:val="00BA096F"/>
    <w:rsid w:val="00BA2AA8"/>
    <w:rsid w:val="00BF78BF"/>
    <w:rsid w:val="00C050AC"/>
    <w:rsid w:val="00C12382"/>
    <w:rsid w:val="00C57F70"/>
    <w:rsid w:val="00CC1345"/>
    <w:rsid w:val="00CF42D1"/>
    <w:rsid w:val="00D77D8E"/>
    <w:rsid w:val="00D80BC2"/>
    <w:rsid w:val="00D93E18"/>
    <w:rsid w:val="00DB7F6E"/>
    <w:rsid w:val="00DC27F3"/>
    <w:rsid w:val="00DD6081"/>
    <w:rsid w:val="00E6329B"/>
    <w:rsid w:val="00E6784E"/>
    <w:rsid w:val="00E84228"/>
    <w:rsid w:val="00EA263E"/>
    <w:rsid w:val="00EA6CDA"/>
    <w:rsid w:val="00EF5CF8"/>
    <w:rsid w:val="00EF5E25"/>
    <w:rsid w:val="00F01776"/>
    <w:rsid w:val="00F26FF6"/>
    <w:rsid w:val="00FA382A"/>
    <w:rsid w:val="00FA4BB1"/>
    <w:rsid w:val="00FE2693"/>
    <w:rsid w:val="00FF5E8E"/>
    <w:rsid w:val="00FF780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00326"/>
  <w15:chartTrackingRefBased/>
  <w15:docId w15:val="{C445FB87-A27A-4BC7-91DD-C19354D2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7EE3"/>
    <w:pPr>
      <w:widowControl w:val="0"/>
      <w:autoSpaceDE w:val="0"/>
      <w:autoSpaceDN w:val="0"/>
      <w:spacing w:after="0" w:line="240" w:lineRule="auto"/>
      <w:ind w:left="820" w:hanging="361"/>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EE3"/>
    <w:pPr>
      <w:widowControl w:val="0"/>
      <w:autoSpaceDE w:val="0"/>
      <w:autoSpaceDN w:val="0"/>
      <w:spacing w:after="0" w:line="240" w:lineRule="auto"/>
      <w:ind w:left="820" w:hanging="360"/>
      <w:jc w:val="both"/>
    </w:pPr>
    <w:rPr>
      <w:rFonts w:ascii="Arial" w:eastAsia="Arial" w:hAnsi="Arial" w:cs="Arial"/>
      <w:lang w:val="en-US"/>
    </w:rPr>
  </w:style>
  <w:style w:type="character" w:customStyle="1" w:styleId="Heading1Char">
    <w:name w:val="Heading 1 Char"/>
    <w:basedOn w:val="DefaultParagraphFont"/>
    <w:link w:val="Heading1"/>
    <w:uiPriority w:val="9"/>
    <w:rsid w:val="008C7EE3"/>
    <w:rPr>
      <w:rFonts w:ascii="Arial" w:eastAsia="Arial" w:hAnsi="Arial" w:cs="Arial"/>
      <w:b/>
      <w:bCs/>
      <w:sz w:val="20"/>
      <w:szCs w:val="20"/>
      <w:lang w:val="en-US"/>
    </w:rPr>
  </w:style>
  <w:style w:type="paragraph" w:styleId="BodyText">
    <w:name w:val="Body Text"/>
    <w:basedOn w:val="Normal"/>
    <w:link w:val="BodyTextChar"/>
    <w:uiPriority w:val="1"/>
    <w:qFormat/>
    <w:rsid w:val="008C7EE3"/>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8C7EE3"/>
    <w:rPr>
      <w:rFonts w:ascii="Arial" w:eastAsia="Arial" w:hAnsi="Arial" w:cs="Arial"/>
      <w:sz w:val="20"/>
      <w:szCs w:val="20"/>
      <w:lang w:val="en-US"/>
    </w:rPr>
  </w:style>
  <w:style w:type="paragraph" w:styleId="Header">
    <w:name w:val="header"/>
    <w:basedOn w:val="Normal"/>
    <w:link w:val="HeaderChar"/>
    <w:uiPriority w:val="99"/>
    <w:unhideWhenUsed/>
    <w:rsid w:val="00293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AFB"/>
  </w:style>
  <w:style w:type="paragraph" w:styleId="Footer">
    <w:name w:val="footer"/>
    <w:basedOn w:val="Normal"/>
    <w:link w:val="FooterChar"/>
    <w:uiPriority w:val="99"/>
    <w:unhideWhenUsed/>
    <w:rsid w:val="00293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AFB"/>
  </w:style>
  <w:style w:type="character" w:styleId="CommentReference">
    <w:name w:val="annotation reference"/>
    <w:basedOn w:val="DefaultParagraphFont"/>
    <w:uiPriority w:val="99"/>
    <w:semiHidden/>
    <w:unhideWhenUsed/>
    <w:rsid w:val="00E6784E"/>
    <w:rPr>
      <w:sz w:val="16"/>
      <w:szCs w:val="16"/>
    </w:rPr>
  </w:style>
  <w:style w:type="paragraph" w:styleId="CommentText">
    <w:name w:val="annotation text"/>
    <w:basedOn w:val="Normal"/>
    <w:link w:val="CommentTextChar"/>
    <w:uiPriority w:val="99"/>
    <w:unhideWhenUsed/>
    <w:rsid w:val="00E6784E"/>
    <w:pPr>
      <w:spacing w:line="240" w:lineRule="auto"/>
    </w:pPr>
    <w:rPr>
      <w:sz w:val="20"/>
      <w:szCs w:val="20"/>
    </w:rPr>
  </w:style>
  <w:style w:type="character" w:customStyle="1" w:styleId="CommentTextChar">
    <w:name w:val="Comment Text Char"/>
    <w:basedOn w:val="DefaultParagraphFont"/>
    <w:link w:val="CommentText"/>
    <w:uiPriority w:val="99"/>
    <w:rsid w:val="00E6784E"/>
    <w:rPr>
      <w:sz w:val="20"/>
      <w:szCs w:val="20"/>
    </w:rPr>
  </w:style>
  <w:style w:type="paragraph" w:styleId="CommentSubject">
    <w:name w:val="annotation subject"/>
    <w:basedOn w:val="CommentText"/>
    <w:next w:val="CommentText"/>
    <w:link w:val="CommentSubjectChar"/>
    <w:uiPriority w:val="99"/>
    <w:semiHidden/>
    <w:unhideWhenUsed/>
    <w:rsid w:val="00E6784E"/>
    <w:rPr>
      <w:b/>
      <w:bCs/>
    </w:rPr>
  </w:style>
  <w:style w:type="character" w:customStyle="1" w:styleId="CommentSubjectChar">
    <w:name w:val="Comment Subject Char"/>
    <w:basedOn w:val="CommentTextChar"/>
    <w:link w:val="CommentSubject"/>
    <w:uiPriority w:val="99"/>
    <w:semiHidden/>
    <w:rsid w:val="00E6784E"/>
    <w:rPr>
      <w:b/>
      <w:bCs/>
      <w:sz w:val="20"/>
      <w:szCs w:val="20"/>
    </w:rPr>
  </w:style>
  <w:style w:type="paragraph" w:styleId="Title">
    <w:name w:val="Title"/>
    <w:basedOn w:val="Normal"/>
    <w:link w:val="TitleChar"/>
    <w:uiPriority w:val="10"/>
    <w:qFormat/>
    <w:rsid w:val="00AF07CE"/>
    <w:pPr>
      <w:widowControl w:val="0"/>
      <w:autoSpaceDE w:val="0"/>
      <w:autoSpaceDN w:val="0"/>
      <w:spacing w:before="83" w:after="0" w:line="240" w:lineRule="auto"/>
      <w:ind w:left="3273"/>
    </w:pPr>
    <w:rPr>
      <w:rFonts w:ascii="Times New Roman" w:eastAsia="Times New Roman" w:hAnsi="Times New Roman" w:cs="Times New Roman"/>
      <w:b/>
      <w:bCs/>
      <w:sz w:val="40"/>
      <w:szCs w:val="40"/>
      <w:lang w:val="en-US"/>
    </w:rPr>
  </w:style>
  <w:style w:type="character" w:customStyle="1" w:styleId="TitleChar">
    <w:name w:val="Title Char"/>
    <w:basedOn w:val="DefaultParagraphFont"/>
    <w:link w:val="Title"/>
    <w:uiPriority w:val="10"/>
    <w:rsid w:val="00AF07CE"/>
    <w:rPr>
      <w:rFonts w:ascii="Times New Roman" w:eastAsia="Times New Roman" w:hAnsi="Times New Roman" w:cs="Times New Roman"/>
      <w:b/>
      <w:bCs/>
      <w:sz w:val="40"/>
      <w:szCs w:val="40"/>
      <w:lang w:val="en-US"/>
    </w:rPr>
  </w:style>
  <w:style w:type="paragraph" w:styleId="Revision">
    <w:name w:val="Revision"/>
    <w:hidden/>
    <w:uiPriority w:val="99"/>
    <w:semiHidden/>
    <w:rsid w:val="00491D8F"/>
    <w:pPr>
      <w:spacing w:after="0" w:line="240" w:lineRule="auto"/>
    </w:pPr>
  </w:style>
  <w:style w:type="character" w:customStyle="1" w:styleId="cf01">
    <w:name w:val="cf01"/>
    <w:basedOn w:val="DefaultParagraphFont"/>
    <w:rsid w:val="00121B6E"/>
    <w:rPr>
      <w:rFonts w:ascii="Segoe UI" w:hAnsi="Segoe UI" w:cs="Segoe UI" w:hint="default"/>
      <w:sz w:val="18"/>
      <w:szCs w:val="18"/>
    </w:rPr>
  </w:style>
  <w:style w:type="character" w:styleId="Hyperlink">
    <w:name w:val="Hyperlink"/>
    <w:basedOn w:val="DefaultParagraphFont"/>
    <w:uiPriority w:val="99"/>
    <w:unhideWhenUsed/>
    <w:rsid w:val="00E84228"/>
    <w:rPr>
      <w:color w:val="0563C1" w:themeColor="hyperlink"/>
      <w:u w:val="single"/>
    </w:rPr>
  </w:style>
  <w:style w:type="character" w:styleId="UnresolvedMention">
    <w:name w:val="Unresolved Mention"/>
    <w:basedOn w:val="DefaultParagraphFont"/>
    <w:uiPriority w:val="99"/>
    <w:semiHidden/>
    <w:unhideWhenUsed/>
    <w:rsid w:val="00E84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ighmarke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39458a-52fe-4b63-b434-168ecc8e9ac8" xsi:nil="true"/>
    <lcf76f155ced4ddcb4097134ff3c332f xmlns="1f11a177-dae4-4d7d-9a26-3c6ce10161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E9BCFAD147234BA9A46C1C53193C4F" ma:contentTypeVersion="17" ma:contentTypeDescription="Create a new document." ma:contentTypeScope="" ma:versionID="0aea0d0445f65359ebf13fd6a9f2f08f">
  <xsd:schema xmlns:xsd="http://www.w3.org/2001/XMLSchema" xmlns:xs="http://www.w3.org/2001/XMLSchema" xmlns:p="http://schemas.microsoft.com/office/2006/metadata/properties" xmlns:ns2="1f11a177-dae4-4d7d-9a26-3c6ce101615b" xmlns:ns3="3439458a-52fe-4b63-b434-168ecc8e9ac8" targetNamespace="http://schemas.microsoft.com/office/2006/metadata/properties" ma:root="true" ma:fieldsID="f026120f10f5dbc08854d16cca88489d" ns2:_="" ns3:_="">
    <xsd:import namespace="1f11a177-dae4-4d7d-9a26-3c6ce101615b"/>
    <xsd:import namespace="3439458a-52fe-4b63-b434-168ecc8e9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1a177-dae4-4d7d-9a26-3c6ce1016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2b96646-5bba-434f-845d-58a0e6ffb52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9458a-52fe-4b63-b434-168ecc8e9a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fb6c46-ef3e-4a00-b1a7-09a1573216a7}" ma:internalName="TaxCatchAll" ma:showField="CatchAllData" ma:web="3439458a-52fe-4b63-b434-168ecc8e9a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2C20D-0E8F-4968-A649-09E1011B07E5}">
  <ds:schemaRefs>
    <ds:schemaRef ds:uri="http://schemas.microsoft.com/office/2006/metadata/properties"/>
    <ds:schemaRef ds:uri="http://schemas.microsoft.com/office/infopath/2007/PartnerControls"/>
    <ds:schemaRef ds:uri="3439458a-52fe-4b63-b434-168ecc8e9ac8"/>
    <ds:schemaRef ds:uri="1f11a177-dae4-4d7d-9a26-3c6ce101615b"/>
  </ds:schemaRefs>
</ds:datastoreItem>
</file>

<file path=customXml/itemProps2.xml><?xml version="1.0" encoding="utf-8"?>
<ds:datastoreItem xmlns:ds="http://schemas.openxmlformats.org/officeDocument/2006/customXml" ds:itemID="{E7E1BA01-DE70-4A8F-959E-DB981926F7E9}">
  <ds:schemaRefs>
    <ds:schemaRef ds:uri="http://schemas.microsoft.com/sharepoint/v3/contenttype/forms"/>
  </ds:schemaRefs>
</ds:datastoreItem>
</file>

<file path=customXml/itemProps3.xml><?xml version="1.0" encoding="utf-8"?>
<ds:datastoreItem xmlns:ds="http://schemas.openxmlformats.org/officeDocument/2006/customXml" ds:itemID="{8C948E2C-5BA6-49BC-8716-D5744E0E1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1a177-dae4-4d7d-9a26-3c6ce101615b"/>
    <ds:schemaRef ds:uri="3439458a-52fe-4b63-b434-168ecc8e9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yiannos Chr</dc:creator>
  <cp:keywords/>
  <dc:description/>
  <cp:lastModifiedBy>Rafaella Zi</cp:lastModifiedBy>
  <cp:revision>14</cp:revision>
  <cp:lastPrinted>2025-05-16T09:04:00Z</cp:lastPrinted>
  <dcterms:created xsi:type="dcterms:W3CDTF">2024-06-20T11:37:00Z</dcterms:created>
  <dcterms:modified xsi:type="dcterms:W3CDTF">2026-05-29T11:03:00Z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da1d8a6c56c244c6fb42921709c1c04728a989ea884926658e215ee6641b6488</vt:lpwstr>
  </property>
  <property fmtid="{D5CDD505-2E9C-101B-9397-08002B2CF9AE}" pid="3" name="ContentTypeId">
    <vt:lpwstr>0x01010083E9BCFAD147234BA9A46C1C53193C4F</vt:lpwstr>
  </property>
</Properties>
</file>